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A6F" w:rsidRDefault="00043A6F" w:rsidP="00043A6F">
      <w:pPr>
        <w:pStyle w:val="Default"/>
        <w:rPr>
          <w:b/>
          <w:bCs/>
          <w:sz w:val="22"/>
          <w:szCs w:val="22"/>
        </w:rPr>
      </w:pPr>
      <w:r>
        <w:t xml:space="preserve"> </w:t>
      </w:r>
      <w:r>
        <w:rPr>
          <w:b/>
          <w:bCs/>
          <w:sz w:val="22"/>
          <w:szCs w:val="22"/>
        </w:rPr>
        <w:t xml:space="preserve">Report of Scrutiny Committee </w:t>
      </w:r>
    </w:p>
    <w:p w:rsidR="00043A6F" w:rsidRPr="00C00AC7" w:rsidRDefault="00043A6F" w:rsidP="00C00AC7">
      <w:pPr>
        <w:pStyle w:val="Default"/>
        <w:jc w:val="both"/>
        <w:rPr>
          <w:sz w:val="22"/>
          <w:szCs w:val="22"/>
        </w:rPr>
      </w:pPr>
    </w:p>
    <w:p w:rsidR="00043A6F" w:rsidRPr="00C00AC7" w:rsidRDefault="00043A6F" w:rsidP="00C00AC7">
      <w:pPr>
        <w:pStyle w:val="Default"/>
        <w:numPr>
          <w:ilvl w:val="0"/>
          <w:numId w:val="2"/>
        </w:numPr>
        <w:jc w:val="both"/>
        <w:rPr>
          <w:sz w:val="22"/>
          <w:szCs w:val="22"/>
        </w:rPr>
      </w:pPr>
      <w:r w:rsidRPr="00C00AC7">
        <w:rPr>
          <w:sz w:val="22"/>
          <w:szCs w:val="22"/>
        </w:rPr>
        <w:t xml:space="preserve">This report summarises the business considered at the meetings of the Scrutiny Budget and Performance Panel held on </w:t>
      </w:r>
      <w:r w:rsidR="00C00AC7" w:rsidRPr="00C00AC7">
        <w:rPr>
          <w:sz w:val="22"/>
          <w:szCs w:val="22"/>
        </w:rPr>
        <w:t>3</w:t>
      </w:r>
      <w:r w:rsidR="006F111C" w:rsidRPr="00C00AC7">
        <w:rPr>
          <w:sz w:val="22"/>
          <w:szCs w:val="22"/>
        </w:rPr>
        <w:t xml:space="preserve"> August and 14 September 2020</w:t>
      </w:r>
    </w:p>
    <w:p w:rsidR="00043A6F" w:rsidRPr="00C00AC7" w:rsidRDefault="00043A6F" w:rsidP="00C00AC7">
      <w:pPr>
        <w:pStyle w:val="Default"/>
        <w:jc w:val="both"/>
        <w:rPr>
          <w:sz w:val="22"/>
          <w:szCs w:val="22"/>
        </w:rPr>
      </w:pPr>
    </w:p>
    <w:p w:rsidR="00043A6F" w:rsidRPr="00C00AC7" w:rsidRDefault="00043A6F" w:rsidP="00C00AC7">
      <w:pPr>
        <w:pStyle w:val="Default"/>
        <w:jc w:val="both"/>
        <w:rPr>
          <w:b/>
          <w:bCs/>
          <w:sz w:val="22"/>
          <w:szCs w:val="22"/>
        </w:rPr>
      </w:pPr>
      <w:r w:rsidRPr="00C00AC7">
        <w:rPr>
          <w:b/>
          <w:bCs/>
          <w:sz w:val="22"/>
          <w:szCs w:val="22"/>
        </w:rPr>
        <w:t xml:space="preserve">SCRUTINY BUDGET AND PERFORMANCE PANEL – </w:t>
      </w:r>
      <w:r w:rsidR="00C00AC7" w:rsidRPr="00C00AC7">
        <w:rPr>
          <w:b/>
          <w:bCs/>
          <w:sz w:val="22"/>
          <w:szCs w:val="22"/>
        </w:rPr>
        <w:t>3</w:t>
      </w:r>
      <w:r w:rsidR="00CE4358" w:rsidRPr="00C00AC7">
        <w:rPr>
          <w:b/>
          <w:bCs/>
          <w:sz w:val="22"/>
          <w:szCs w:val="22"/>
        </w:rPr>
        <w:t xml:space="preserve"> AUGUST</w:t>
      </w:r>
      <w:r w:rsidRPr="00C00AC7">
        <w:rPr>
          <w:b/>
          <w:bCs/>
          <w:sz w:val="22"/>
          <w:szCs w:val="22"/>
        </w:rPr>
        <w:t xml:space="preserve"> </w:t>
      </w:r>
    </w:p>
    <w:p w:rsidR="00043A6F" w:rsidRPr="00C00AC7" w:rsidRDefault="00043A6F" w:rsidP="00C00AC7">
      <w:pPr>
        <w:pStyle w:val="Default"/>
        <w:jc w:val="both"/>
        <w:rPr>
          <w:sz w:val="22"/>
          <w:szCs w:val="22"/>
        </w:rPr>
      </w:pPr>
      <w:r w:rsidRPr="00C00AC7">
        <w:rPr>
          <w:b/>
          <w:bCs/>
          <w:sz w:val="22"/>
          <w:szCs w:val="22"/>
        </w:rPr>
        <w:t xml:space="preserve"> </w:t>
      </w:r>
    </w:p>
    <w:p w:rsidR="00043A6F" w:rsidRPr="00C00AC7" w:rsidRDefault="00CE4358" w:rsidP="00C00AC7">
      <w:pPr>
        <w:pStyle w:val="Default"/>
        <w:jc w:val="both"/>
        <w:rPr>
          <w:b/>
          <w:sz w:val="22"/>
          <w:szCs w:val="22"/>
        </w:rPr>
      </w:pPr>
      <w:r w:rsidRPr="00C00AC7">
        <w:rPr>
          <w:b/>
          <w:sz w:val="22"/>
          <w:szCs w:val="22"/>
        </w:rPr>
        <w:t>Budget Outturn 2019-20</w:t>
      </w:r>
    </w:p>
    <w:p w:rsidR="002418F3" w:rsidRPr="00C00AC7" w:rsidRDefault="002418F3" w:rsidP="00C00AC7">
      <w:pPr>
        <w:pStyle w:val="Default"/>
        <w:jc w:val="both"/>
        <w:rPr>
          <w:sz w:val="22"/>
          <w:szCs w:val="22"/>
        </w:rPr>
      </w:pPr>
    </w:p>
    <w:p w:rsidR="00CE4358" w:rsidRPr="00C00AC7" w:rsidRDefault="00043A6F" w:rsidP="00C00AC7">
      <w:pPr>
        <w:pStyle w:val="Default"/>
        <w:numPr>
          <w:ilvl w:val="0"/>
          <w:numId w:val="2"/>
        </w:numPr>
        <w:jc w:val="both"/>
        <w:rPr>
          <w:sz w:val="22"/>
          <w:szCs w:val="22"/>
        </w:rPr>
      </w:pPr>
      <w:r w:rsidRPr="00C00AC7">
        <w:rPr>
          <w:sz w:val="22"/>
          <w:szCs w:val="22"/>
        </w:rPr>
        <w:t xml:space="preserve">The </w:t>
      </w:r>
      <w:r w:rsidR="00CE4358" w:rsidRPr="00C00AC7">
        <w:rPr>
          <w:sz w:val="22"/>
          <w:szCs w:val="22"/>
        </w:rPr>
        <w:t>Cabinet Member for Finance, Property and Assets, Councillor Matthew Tomlinson</w:t>
      </w:r>
      <w:r w:rsidRPr="00C00AC7">
        <w:rPr>
          <w:sz w:val="22"/>
          <w:szCs w:val="22"/>
        </w:rPr>
        <w:t xml:space="preserve">, and the </w:t>
      </w:r>
      <w:r w:rsidR="00CE4358" w:rsidRPr="00C00AC7">
        <w:rPr>
          <w:sz w:val="22"/>
          <w:szCs w:val="22"/>
        </w:rPr>
        <w:t>Section 151 Officer</w:t>
      </w:r>
      <w:r w:rsidRPr="00C00AC7">
        <w:rPr>
          <w:sz w:val="22"/>
          <w:szCs w:val="22"/>
        </w:rPr>
        <w:t xml:space="preserve">, </w:t>
      </w:r>
      <w:r w:rsidR="00CE4358" w:rsidRPr="00C00AC7">
        <w:rPr>
          <w:sz w:val="22"/>
          <w:szCs w:val="22"/>
        </w:rPr>
        <w:t>James Thomson</w:t>
      </w:r>
      <w:r w:rsidRPr="00C00AC7">
        <w:rPr>
          <w:sz w:val="22"/>
          <w:szCs w:val="22"/>
        </w:rPr>
        <w:t xml:space="preserve">, presented a report on the performance of the </w:t>
      </w:r>
      <w:r w:rsidR="00CE4358" w:rsidRPr="00C00AC7">
        <w:rPr>
          <w:sz w:val="22"/>
          <w:szCs w:val="22"/>
        </w:rPr>
        <w:t>b</w:t>
      </w:r>
      <w:bookmarkStart w:id="0" w:name="_GoBack"/>
      <w:bookmarkEnd w:id="0"/>
      <w:r w:rsidR="00CE4358" w:rsidRPr="00C00AC7">
        <w:rPr>
          <w:sz w:val="22"/>
          <w:szCs w:val="22"/>
        </w:rPr>
        <w:t xml:space="preserve">udget outturn </w:t>
      </w:r>
      <w:r w:rsidRPr="00C00AC7">
        <w:rPr>
          <w:sz w:val="22"/>
          <w:szCs w:val="22"/>
        </w:rPr>
        <w:t xml:space="preserve">at the end of </w:t>
      </w:r>
      <w:r w:rsidR="00B81550" w:rsidRPr="00C00AC7">
        <w:rPr>
          <w:sz w:val="22"/>
          <w:szCs w:val="22"/>
        </w:rPr>
        <w:t>Quarter 4</w:t>
      </w:r>
      <w:r w:rsidRPr="00C00AC7">
        <w:rPr>
          <w:sz w:val="22"/>
          <w:szCs w:val="22"/>
        </w:rPr>
        <w:t xml:space="preserve">. </w:t>
      </w:r>
    </w:p>
    <w:p w:rsidR="00CE4358" w:rsidRPr="00C00AC7" w:rsidRDefault="00CE4358" w:rsidP="00C00AC7">
      <w:pPr>
        <w:pStyle w:val="Default"/>
        <w:ind w:left="720"/>
        <w:jc w:val="both"/>
        <w:rPr>
          <w:sz w:val="22"/>
          <w:szCs w:val="22"/>
        </w:rPr>
      </w:pPr>
    </w:p>
    <w:p w:rsidR="00CE4358" w:rsidRPr="00C00AC7" w:rsidRDefault="00CE4358" w:rsidP="00C00AC7">
      <w:pPr>
        <w:pStyle w:val="Default"/>
        <w:numPr>
          <w:ilvl w:val="0"/>
          <w:numId w:val="2"/>
        </w:numPr>
        <w:spacing w:after="240"/>
        <w:jc w:val="both"/>
        <w:rPr>
          <w:sz w:val="22"/>
          <w:szCs w:val="22"/>
        </w:rPr>
      </w:pPr>
      <w:r w:rsidRPr="00C00AC7">
        <w:rPr>
          <w:sz w:val="22"/>
          <w:szCs w:val="22"/>
        </w:rPr>
        <w:t>Reference was made to the impact of COVID-19 and business rates, which were difficult to predict, but there was confidence that the Council had healthy reserves to deal with future challenges.</w:t>
      </w:r>
    </w:p>
    <w:p w:rsidR="00CE4358" w:rsidRPr="00C00AC7" w:rsidRDefault="00CE4358" w:rsidP="00C00AC7">
      <w:pPr>
        <w:pStyle w:val="Default"/>
        <w:numPr>
          <w:ilvl w:val="0"/>
          <w:numId w:val="2"/>
        </w:numPr>
        <w:jc w:val="both"/>
        <w:rPr>
          <w:sz w:val="22"/>
          <w:szCs w:val="22"/>
        </w:rPr>
      </w:pPr>
      <w:r w:rsidRPr="00C00AC7">
        <w:rPr>
          <w:sz w:val="22"/>
          <w:szCs w:val="22"/>
        </w:rPr>
        <w:t>We</w:t>
      </w:r>
      <w:r w:rsidRPr="00C00AC7">
        <w:rPr>
          <w:sz w:val="22"/>
          <w:szCs w:val="22"/>
        </w:rPr>
        <w:t xml:space="preserve"> raised the following queries/comments, which the Cabinet Member and Deputy Director of Finance responded to:</w:t>
      </w:r>
    </w:p>
    <w:p w:rsidR="00CE4358" w:rsidRPr="00C00AC7" w:rsidRDefault="00CE4358" w:rsidP="00C00AC7">
      <w:pPr>
        <w:pStyle w:val="Default"/>
        <w:ind w:left="720"/>
        <w:jc w:val="both"/>
        <w:rPr>
          <w:sz w:val="22"/>
          <w:szCs w:val="22"/>
        </w:rPr>
      </w:pPr>
    </w:p>
    <w:p w:rsidR="00CE4358" w:rsidRPr="00C00AC7" w:rsidRDefault="00CE4358" w:rsidP="00C00AC7">
      <w:pPr>
        <w:pStyle w:val="Default"/>
        <w:numPr>
          <w:ilvl w:val="0"/>
          <w:numId w:val="22"/>
        </w:numPr>
        <w:jc w:val="both"/>
        <w:rPr>
          <w:sz w:val="22"/>
          <w:szCs w:val="22"/>
        </w:rPr>
      </w:pPr>
      <w:r w:rsidRPr="00C00AC7">
        <w:rPr>
          <w:sz w:val="22"/>
          <w:szCs w:val="22"/>
        </w:rPr>
        <w:t>With regards the overall budget surplus, it was felt that the variances were relatively small overall and that the bulk had come from business rate income, which was difficult to assess due to the complex formula involved.</w:t>
      </w:r>
    </w:p>
    <w:p w:rsidR="00CE4358" w:rsidRPr="00C00AC7" w:rsidRDefault="00CE4358" w:rsidP="00C00AC7">
      <w:pPr>
        <w:pStyle w:val="Default"/>
        <w:ind w:left="1080"/>
        <w:jc w:val="both"/>
        <w:rPr>
          <w:sz w:val="22"/>
          <w:szCs w:val="22"/>
        </w:rPr>
      </w:pPr>
    </w:p>
    <w:p w:rsidR="00CE4358" w:rsidRPr="00C00AC7" w:rsidRDefault="00CE4358" w:rsidP="00C00AC7">
      <w:pPr>
        <w:pStyle w:val="Default"/>
        <w:numPr>
          <w:ilvl w:val="0"/>
          <w:numId w:val="22"/>
        </w:numPr>
        <w:jc w:val="both"/>
        <w:rPr>
          <w:sz w:val="22"/>
          <w:szCs w:val="22"/>
        </w:rPr>
      </w:pPr>
      <w:r w:rsidRPr="00C00AC7">
        <w:rPr>
          <w:sz w:val="22"/>
          <w:szCs w:val="22"/>
        </w:rPr>
        <w:t xml:space="preserve">In response to a question as to whether the council tax increase for this year was required, the position at the time identified that the budget was required and appropriate.  There were now risks and challenges facing the Council with regards COVID-19 and business rate collection.  </w:t>
      </w:r>
    </w:p>
    <w:p w:rsidR="00CE4358" w:rsidRPr="00C00AC7" w:rsidRDefault="00CE4358" w:rsidP="00C00AC7">
      <w:pPr>
        <w:pStyle w:val="Default"/>
        <w:ind w:left="1080"/>
        <w:jc w:val="both"/>
        <w:rPr>
          <w:sz w:val="22"/>
          <w:szCs w:val="22"/>
        </w:rPr>
      </w:pPr>
    </w:p>
    <w:p w:rsidR="00CE4358" w:rsidRPr="00C00AC7" w:rsidRDefault="00CE4358" w:rsidP="00C00AC7">
      <w:pPr>
        <w:pStyle w:val="Default"/>
        <w:numPr>
          <w:ilvl w:val="0"/>
          <w:numId w:val="22"/>
        </w:numPr>
        <w:jc w:val="both"/>
        <w:rPr>
          <w:sz w:val="22"/>
          <w:szCs w:val="22"/>
        </w:rPr>
      </w:pPr>
      <w:r w:rsidRPr="00C00AC7">
        <w:rPr>
          <w:sz w:val="22"/>
          <w:szCs w:val="22"/>
        </w:rPr>
        <w:t>Reference was made to the surplus green waste income, which had generated more income than envisaged.  However, based on experiences elsewhere it was not expected to continue to increase greatly.</w:t>
      </w:r>
    </w:p>
    <w:p w:rsidR="00CE4358" w:rsidRPr="00C00AC7" w:rsidRDefault="00CE4358" w:rsidP="00C00AC7">
      <w:pPr>
        <w:pStyle w:val="Default"/>
        <w:ind w:left="1080"/>
        <w:jc w:val="both"/>
        <w:rPr>
          <w:sz w:val="22"/>
          <w:szCs w:val="22"/>
        </w:rPr>
      </w:pPr>
    </w:p>
    <w:p w:rsidR="00CE4358" w:rsidRPr="00C00AC7" w:rsidRDefault="00CE4358" w:rsidP="00C00AC7">
      <w:pPr>
        <w:pStyle w:val="Default"/>
        <w:numPr>
          <w:ilvl w:val="0"/>
          <w:numId w:val="22"/>
        </w:numPr>
        <w:jc w:val="both"/>
        <w:rPr>
          <w:sz w:val="22"/>
          <w:szCs w:val="22"/>
        </w:rPr>
      </w:pPr>
      <w:r w:rsidRPr="00C00AC7">
        <w:rPr>
          <w:sz w:val="22"/>
          <w:szCs w:val="22"/>
        </w:rPr>
        <w:t xml:space="preserve">Following a query about the Leisure Campus abortive project costs, clarification was provided that the costs were part of a long-term project by the previous administration.  Following a </w:t>
      </w:r>
      <w:r w:rsidR="00C00AC7" w:rsidRPr="00C00AC7">
        <w:rPr>
          <w:sz w:val="22"/>
          <w:szCs w:val="22"/>
        </w:rPr>
        <w:t>review,</w:t>
      </w:r>
      <w:r w:rsidRPr="00C00AC7">
        <w:rPr>
          <w:sz w:val="22"/>
          <w:szCs w:val="22"/>
        </w:rPr>
        <w:t xml:space="preserve"> it was felt that the costs of the Leisure Campus were not affordable to the Council.  Some of the costs might be useful for future projects, but some of the preparatory costs would not be and therefore had to be written-off. </w:t>
      </w:r>
    </w:p>
    <w:p w:rsidR="00CE4358" w:rsidRPr="00C00AC7" w:rsidRDefault="00CE4358" w:rsidP="00C00AC7">
      <w:pPr>
        <w:pStyle w:val="Default"/>
        <w:ind w:left="1080"/>
        <w:jc w:val="both"/>
        <w:rPr>
          <w:sz w:val="22"/>
          <w:szCs w:val="22"/>
        </w:rPr>
      </w:pPr>
    </w:p>
    <w:p w:rsidR="00CE4358" w:rsidRPr="00C00AC7" w:rsidRDefault="00CE4358" w:rsidP="00C00AC7">
      <w:pPr>
        <w:pStyle w:val="Default"/>
        <w:numPr>
          <w:ilvl w:val="0"/>
          <w:numId w:val="22"/>
        </w:numPr>
        <w:jc w:val="both"/>
        <w:rPr>
          <w:sz w:val="22"/>
          <w:szCs w:val="22"/>
        </w:rPr>
      </w:pPr>
      <w:r w:rsidRPr="00C00AC7">
        <w:rPr>
          <w:sz w:val="22"/>
          <w:szCs w:val="22"/>
        </w:rPr>
        <w:t>The reduction in relation to income from the Trade Waste Service was mentioned</w:t>
      </w:r>
      <w:r w:rsidRPr="00C00AC7">
        <w:rPr>
          <w:sz w:val="22"/>
          <w:szCs w:val="22"/>
        </w:rPr>
        <w:t xml:space="preserve"> and we </w:t>
      </w:r>
      <w:r w:rsidRPr="00CE4358">
        <w:rPr>
          <w:rFonts w:eastAsia="Calibri"/>
          <w:sz w:val="22"/>
          <w:szCs w:val="22"/>
        </w:rPr>
        <w:t>request</w:t>
      </w:r>
      <w:r w:rsidRPr="00C00AC7">
        <w:rPr>
          <w:rFonts w:eastAsia="Calibri"/>
          <w:sz w:val="22"/>
          <w:szCs w:val="22"/>
        </w:rPr>
        <w:t xml:space="preserve">ed </w:t>
      </w:r>
      <w:r w:rsidRPr="00CE4358">
        <w:rPr>
          <w:rFonts w:eastAsia="Calibri"/>
          <w:sz w:val="22"/>
          <w:szCs w:val="22"/>
        </w:rPr>
        <w:t>further information on the reasons for the reduction in trade waste income.</w:t>
      </w:r>
    </w:p>
    <w:p w:rsidR="00CE4358" w:rsidRPr="00C00AC7" w:rsidRDefault="00CE4358" w:rsidP="00C00AC7">
      <w:pPr>
        <w:pStyle w:val="Default"/>
        <w:ind w:left="1080"/>
        <w:jc w:val="both"/>
        <w:rPr>
          <w:sz w:val="22"/>
          <w:szCs w:val="22"/>
        </w:rPr>
      </w:pPr>
    </w:p>
    <w:p w:rsidR="00CE4358" w:rsidRPr="00C00AC7" w:rsidRDefault="00CE4358" w:rsidP="00C00AC7">
      <w:pPr>
        <w:pStyle w:val="Default"/>
        <w:numPr>
          <w:ilvl w:val="0"/>
          <w:numId w:val="22"/>
        </w:numPr>
        <w:jc w:val="both"/>
        <w:rPr>
          <w:sz w:val="22"/>
          <w:szCs w:val="22"/>
        </w:rPr>
      </w:pPr>
      <w:r w:rsidRPr="00C00AC7">
        <w:rPr>
          <w:sz w:val="22"/>
          <w:szCs w:val="22"/>
        </w:rPr>
        <w:t xml:space="preserve">With regards the increase in the provision for bad debt, </w:t>
      </w:r>
      <w:r w:rsidRPr="00C00AC7">
        <w:rPr>
          <w:sz w:val="22"/>
          <w:szCs w:val="22"/>
        </w:rPr>
        <w:t xml:space="preserve">we </w:t>
      </w:r>
      <w:r w:rsidRPr="00C00AC7">
        <w:rPr>
          <w:sz w:val="22"/>
          <w:szCs w:val="22"/>
        </w:rPr>
        <w:t>were advised that there was a modest increase in provision, which is based on a formula that looked at age of debts etc.</w:t>
      </w:r>
    </w:p>
    <w:p w:rsidR="00CE4358" w:rsidRPr="00C00AC7" w:rsidRDefault="00CE4358" w:rsidP="00C00AC7">
      <w:pPr>
        <w:pStyle w:val="Default"/>
        <w:ind w:left="1080"/>
        <w:jc w:val="both"/>
        <w:rPr>
          <w:sz w:val="22"/>
          <w:szCs w:val="22"/>
        </w:rPr>
      </w:pPr>
    </w:p>
    <w:p w:rsidR="00CE4358" w:rsidRPr="00C00AC7" w:rsidRDefault="00CE4358" w:rsidP="00C00AC7">
      <w:pPr>
        <w:pStyle w:val="Default"/>
        <w:numPr>
          <w:ilvl w:val="0"/>
          <w:numId w:val="22"/>
        </w:numPr>
        <w:jc w:val="both"/>
        <w:rPr>
          <w:sz w:val="22"/>
          <w:szCs w:val="22"/>
        </w:rPr>
      </w:pPr>
      <w:r w:rsidRPr="00C00AC7">
        <w:rPr>
          <w:sz w:val="22"/>
          <w:szCs w:val="22"/>
        </w:rPr>
        <w:t xml:space="preserve">We </w:t>
      </w:r>
      <w:r w:rsidRPr="00CE4358">
        <w:rPr>
          <w:rFonts w:eastAsia="Calibri"/>
          <w:sz w:val="22"/>
          <w:szCs w:val="22"/>
        </w:rPr>
        <w:t>welcome</w:t>
      </w:r>
      <w:r w:rsidRPr="00C00AC7">
        <w:rPr>
          <w:rFonts w:eastAsia="Calibri"/>
          <w:sz w:val="22"/>
          <w:szCs w:val="22"/>
        </w:rPr>
        <w:t xml:space="preserve">d </w:t>
      </w:r>
      <w:r w:rsidRPr="00CE4358">
        <w:rPr>
          <w:rFonts w:eastAsia="Calibri"/>
          <w:sz w:val="22"/>
          <w:szCs w:val="22"/>
        </w:rPr>
        <w:t>the inclusion of staffing vacancies within the report and the improvement in staff vacancy rates over the previous 12-months.</w:t>
      </w:r>
    </w:p>
    <w:p w:rsidR="00CE4358" w:rsidRPr="00C00AC7" w:rsidRDefault="00CE4358" w:rsidP="00C00AC7">
      <w:pPr>
        <w:pStyle w:val="Default"/>
        <w:numPr>
          <w:ilvl w:val="0"/>
          <w:numId w:val="22"/>
        </w:numPr>
        <w:spacing w:before="240"/>
        <w:jc w:val="both"/>
        <w:rPr>
          <w:sz w:val="22"/>
          <w:szCs w:val="22"/>
        </w:rPr>
      </w:pPr>
      <w:r w:rsidRPr="00C00AC7">
        <w:rPr>
          <w:rFonts w:eastAsia="Calibri"/>
          <w:sz w:val="22"/>
          <w:szCs w:val="22"/>
        </w:rPr>
        <w:t>We were re</w:t>
      </w:r>
      <w:r w:rsidRPr="00CE4358">
        <w:rPr>
          <w:rFonts w:eastAsia="Calibri"/>
          <w:sz w:val="22"/>
          <w:szCs w:val="22"/>
        </w:rPr>
        <w:t>assured about the staffing situation in the Gateway customer service centre and ask</w:t>
      </w:r>
      <w:r w:rsidRPr="00C00AC7">
        <w:rPr>
          <w:rFonts w:eastAsia="Calibri"/>
          <w:sz w:val="22"/>
          <w:szCs w:val="22"/>
        </w:rPr>
        <w:t>ed</w:t>
      </w:r>
      <w:r w:rsidRPr="00CE4358">
        <w:rPr>
          <w:rFonts w:eastAsia="Calibri"/>
          <w:sz w:val="22"/>
          <w:szCs w:val="22"/>
        </w:rPr>
        <w:t xml:space="preserve"> for an update on the recruitment to vacant posts in Gateway</w:t>
      </w:r>
      <w:r w:rsidRPr="00C00AC7">
        <w:rPr>
          <w:rFonts w:eastAsia="Calibri"/>
          <w:sz w:val="22"/>
          <w:szCs w:val="22"/>
        </w:rPr>
        <w:t>.</w:t>
      </w:r>
    </w:p>
    <w:p w:rsidR="00CE4358" w:rsidRPr="00C00AC7" w:rsidRDefault="00CE4358" w:rsidP="00C00AC7">
      <w:pPr>
        <w:pStyle w:val="Default"/>
        <w:jc w:val="both"/>
        <w:rPr>
          <w:sz w:val="22"/>
          <w:szCs w:val="22"/>
        </w:rPr>
      </w:pPr>
    </w:p>
    <w:p w:rsidR="00CE4358" w:rsidRPr="00C00AC7" w:rsidRDefault="00CE4358" w:rsidP="00C00AC7">
      <w:pPr>
        <w:pStyle w:val="Default"/>
        <w:numPr>
          <w:ilvl w:val="0"/>
          <w:numId w:val="22"/>
        </w:numPr>
        <w:jc w:val="both"/>
        <w:rPr>
          <w:sz w:val="22"/>
          <w:szCs w:val="22"/>
        </w:rPr>
      </w:pPr>
      <w:r w:rsidRPr="00C00AC7">
        <w:rPr>
          <w:sz w:val="22"/>
          <w:szCs w:val="22"/>
        </w:rPr>
        <w:lastRenderedPageBreak/>
        <w:t xml:space="preserve">Reference was made to whether the credit union reserve would need to be increased in the current climate.  It was not envisaged that it would be increased at this stage at the Council’s funding was ‘pump prime’ it’s start-up with a view to the credit union being self-sustaining.  </w:t>
      </w:r>
    </w:p>
    <w:p w:rsidR="00CE4358" w:rsidRPr="00C00AC7" w:rsidRDefault="00CE4358" w:rsidP="00C00AC7">
      <w:pPr>
        <w:pStyle w:val="Default"/>
        <w:ind w:left="1080"/>
        <w:jc w:val="both"/>
        <w:rPr>
          <w:sz w:val="22"/>
          <w:szCs w:val="22"/>
        </w:rPr>
      </w:pPr>
    </w:p>
    <w:p w:rsidR="00CE4358" w:rsidRPr="00C00AC7" w:rsidRDefault="00CE4358" w:rsidP="00C00AC7">
      <w:pPr>
        <w:pStyle w:val="Default"/>
        <w:numPr>
          <w:ilvl w:val="0"/>
          <w:numId w:val="22"/>
        </w:numPr>
        <w:jc w:val="both"/>
        <w:rPr>
          <w:sz w:val="22"/>
          <w:szCs w:val="22"/>
        </w:rPr>
      </w:pPr>
      <w:r w:rsidRPr="00C00AC7">
        <w:rPr>
          <w:sz w:val="22"/>
          <w:szCs w:val="22"/>
        </w:rPr>
        <w:t>Further detail was requested on the capital programme in future reports and it as agreed that the Panel would identify the information required so that this could be included.</w:t>
      </w:r>
    </w:p>
    <w:p w:rsidR="00CE4358" w:rsidRPr="00C00AC7" w:rsidRDefault="00CE4358" w:rsidP="00C00AC7">
      <w:pPr>
        <w:pStyle w:val="ListParagraph"/>
        <w:numPr>
          <w:ilvl w:val="0"/>
          <w:numId w:val="2"/>
        </w:numPr>
        <w:spacing w:before="240" w:after="0" w:line="240" w:lineRule="auto"/>
        <w:jc w:val="both"/>
        <w:rPr>
          <w:rFonts w:ascii="Arial" w:eastAsia="Times New Roman" w:hAnsi="Arial" w:cs="Arial"/>
          <w:lang w:eastAsia="en-GB"/>
        </w:rPr>
      </w:pPr>
      <w:r w:rsidRPr="00C00AC7">
        <w:rPr>
          <w:rFonts w:ascii="Arial" w:eastAsia="Times New Roman" w:hAnsi="Arial" w:cs="Arial"/>
          <w:lang w:eastAsia="en-GB"/>
        </w:rPr>
        <w:t>We noted the report</w:t>
      </w:r>
      <w:r w:rsidRPr="00C00AC7">
        <w:rPr>
          <w:rFonts w:ascii="Arial" w:eastAsia="Times New Roman" w:hAnsi="Arial" w:cs="Arial"/>
          <w:lang w:eastAsia="en-GB"/>
        </w:rPr>
        <w:t xml:space="preserve"> </w:t>
      </w:r>
      <w:r w:rsidRPr="00C00AC7">
        <w:rPr>
          <w:rFonts w:ascii="Arial" w:eastAsia="Times New Roman" w:hAnsi="Arial" w:cs="Arial"/>
          <w:lang w:eastAsia="en-GB"/>
        </w:rPr>
        <w:t xml:space="preserve">and thanked the </w:t>
      </w:r>
      <w:r w:rsidRPr="00C00AC7">
        <w:rPr>
          <w:rFonts w:ascii="Arial" w:eastAsia="Times New Roman" w:hAnsi="Arial" w:cs="Arial"/>
          <w:lang w:eastAsia="en-GB"/>
        </w:rPr>
        <w:t>Cabinet Member</w:t>
      </w:r>
      <w:r w:rsidRPr="00C00AC7">
        <w:rPr>
          <w:rFonts w:ascii="Arial" w:eastAsia="Times New Roman" w:hAnsi="Arial" w:cs="Arial"/>
          <w:lang w:eastAsia="en-GB"/>
        </w:rPr>
        <w:t xml:space="preserve"> and </w:t>
      </w:r>
      <w:r w:rsidRPr="00C00AC7">
        <w:rPr>
          <w:rFonts w:ascii="Arial" w:eastAsia="Times New Roman" w:hAnsi="Arial" w:cs="Arial"/>
          <w:lang w:eastAsia="en-GB"/>
        </w:rPr>
        <w:t>Section 151 Officer for</w:t>
      </w:r>
      <w:r w:rsidRPr="00C00AC7">
        <w:rPr>
          <w:rFonts w:ascii="Arial" w:eastAsia="Times New Roman" w:hAnsi="Arial" w:cs="Arial"/>
          <w:lang w:eastAsia="en-GB"/>
        </w:rPr>
        <w:t xml:space="preserve"> their attendance. </w:t>
      </w:r>
    </w:p>
    <w:p w:rsidR="00CE4358" w:rsidRPr="00C00AC7" w:rsidRDefault="00CE4358" w:rsidP="00C00AC7">
      <w:pPr>
        <w:spacing w:before="240" w:after="0" w:line="240" w:lineRule="auto"/>
        <w:jc w:val="both"/>
        <w:rPr>
          <w:rFonts w:ascii="Arial" w:eastAsia="Times New Roman" w:hAnsi="Arial" w:cs="Arial"/>
          <w:b/>
          <w:lang w:eastAsia="en-GB"/>
        </w:rPr>
      </w:pPr>
      <w:r w:rsidRPr="00C00AC7">
        <w:rPr>
          <w:rFonts w:ascii="Arial" w:eastAsia="Times New Roman" w:hAnsi="Arial" w:cs="Arial"/>
          <w:b/>
          <w:lang w:eastAsia="en-GB"/>
        </w:rPr>
        <w:t>Corporate Strategy Refresh</w:t>
      </w:r>
    </w:p>
    <w:p w:rsidR="00CE4358" w:rsidRPr="00C00AC7" w:rsidRDefault="00CE4358" w:rsidP="00C00AC7">
      <w:pPr>
        <w:pStyle w:val="ListParagraph"/>
        <w:numPr>
          <w:ilvl w:val="0"/>
          <w:numId w:val="2"/>
        </w:numPr>
        <w:spacing w:before="240" w:after="0" w:line="240" w:lineRule="auto"/>
        <w:jc w:val="both"/>
        <w:rPr>
          <w:rFonts w:ascii="Arial" w:eastAsia="Times New Roman" w:hAnsi="Arial" w:cs="Arial"/>
          <w:lang w:eastAsia="en-GB"/>
        </w:rPr>
      </w:pPr>
      <w:r w:rsidRPr="00C00AC7">
        <w:rPr>
          <w:rFonts w:ascii="Arial" w:eastAsia="Times New Roman" w:hAnsi="Arial" w:cs="Arial"/>
          <w:lang w:eastAsia="en-GB"/>
        </w:rPr>
        <w:t>The Leader of the Council</w:t>
      </w:r>
      <w:r w:rsidRPr="00C00AC7">
        <w:rPr>
          <w:rFonts w:ascii="Arial" w:eastAsia="Times New Roman" w:hAnsi="Arial" w:cs="Arial"/>
          <w:lang w:eastAsia="en-GB"/>
        </w:rPr>
        <w:t>, Councillor Paul Foster</w:t>
      </w:r>
      <w:r w:rsidR="0044381D" w:rsidRPr="00C00AC7">
        <w:rPr>
          <w:rFonts w:ascii="Arial" w:eastAsia="Times New Roman" w:hAnsi="Arial" w:cs="Arial"/>
          <w:lang w:eastAsia="en-GB"/>
        </w:rPr>
        <w:t>, and the Shared Services Lead – Partnerships and Transformation, Vicky Willett,</w:t>
      </w:r>
      <w:r w:rsidRPr="00C00AC7">
        <w:rPr>
          <w:rFonts w:ascii="Arial" w:eastAsia="Times New Roman" w:hAnsi="Arial" w:cs="Arial"/>
          <w:lang w:eastAsia="en-GB"/>
        </w:rPr>
        <w:t xml:space="preserve"> </w:t>
      </w:r>
      <w:r w:rsidRPr="00C00AC7">
        <w:rPr>
          <w:rFonts w:ascii="Arial" w:eastAsia="Times New Roman" w:hAnsi="Arial" w:cs="Arial"/>
          <w:lang w:eastAsia="en-GB"/>
        </w:rPr>
        <w:t>presented a report updating on the Corporate Strategy refresh.</w:t>
      </w:r>
    </w:p>
    <w:p w:rsidR="0044381D" w:rsidRPr="00C00AC7" w:rsidRDefault="0044381D" w:rsidP="00C00AC7">
      <w:pPr>
        <w:pStyle w:val="ListParagraph"/>
        <w:spacing w:before="240" w:after="0" w:line="240" w:lineRule="auto"/>
        <w:jc w:val="both"/>
        <w:rPr>
          <w:rFonts w:ascii="Arial" w:eastAsia="Times New Roman" w:hAnsi="Arial" w:cs="Arial"/>
          <w:lang w:eastAsia="en-GB"/>
        </w:rPr>
      </w:pPr>
    </w:p>
    <w:p w:rsidR="00CE4358" w:rsidRPr="00C00AC7" w:rsidRDefault="0044381D" w:rsidP="00C00AC7">
      <w:pPr>
        <w:pStyle w:val="ListParagraph"/>
        <w:numPr>
          <w:ilvl w:val="0"/>
          <w:numId w:val="2"/>
        </w:numPr>
        <w:spacing w:before="240" w:after="0" w:line="240" w:lineRule="auto"/>
        <w:jc w:val="both"/>
        <w:rPr>
          <w:rFonts w:ascii="Arial" w:eastAsia="Times New Roman" w:hAnsi="Arial" w:cs="Arial"/>
          <w:b/>
          <w:lang w:eastAsia="en-GB"/>
        </w:rPr>
      </w:pPr>
      <w:r w:rsidRPr="00C00AC7">
        <w:rPr>
          <w:rFonts w:ascii="Arial" w:eastAsia="Times New Roman" w:hAnsi="Arial" w:cs="Arial"/>
          <w:lang w:eastAsia="en-GB"/>
        </w:rPr>
        <w:t>T</w:t>
      </w:r>
      <w:r w:rsidRPr="00CE4358">
        <w:rPr>
          <w:rFonts w:ascii="Arial" w:eastAsia="Times New Roman" w:hAnsi="Arial" w:cs="Arial"/>
          <w:lang w:eastAsia="en-GB"/>
        </w:rPr>
        <w:t>he COVID-19 crisis was fundamentally changing the lives of our residents and the context in which the Council operates</w:t>
      </w:r>
      <w:r w:rsidRPr="00C00AC7">
        <w:rPr>
          <w:rFonts w:ascii="Arial" w:eastAsia="Times New Roman" w:hAnsi="Arial" w:cs="Arial"/>
          <w:lang w:eastAsia="en-GB"/>
        </w:rPr>
        <w:t xml:space="preserve"> and so, this</w:t>
      </w:r>
      <w:r w:rsidRPr="00CE4358">
        <w:rPr>
          <w:rFonts w:ascii="Arial" w:eastAsia="Times New Roman" w:hAnsi="Arial" w:cs="Arial"/>
          <w:lang w:eastAsia="en-GB"/>
        </w:rPr>
        <w:t xml:space="preserve"> was an appropriate time to review the current Corporate Strategy to ensure that it remains fit for purpose as we go forward.  </w:t>
      </w:r>
    </w:p>
    <w:p w:rsidR="0044381D" w:rsidRPr="00C00AC7" w:rsidRDefault="0044381D" w:rsidP="00C00AC7">
      <w:pPr>
        <w:pStyle w:val="ListParagraph"/>
        <w:jc w:val="both"/>
        <w:rPr>
          <w:rFonts w:ascii="Arial" w:eastAsia="Times New Roman" w:hAnsi="Arial" w:cs="Arial"/>
          <w:b/>
          <w:lang w:eastAsia="en-GB"/>
        </w:rPr>
      </w:pPr>
    </w:p>
    <w:p w:rsidR="0044381D" w:rsidRPr="00C00AC7" w:rsidRDefault="0044381D" w:rsidP="00C00AC7">
      <w:pPr>
        <w:pStyle w:val="ListParagraph"/>
        <w:numPr>
          <w:ilvl w:val="0"/>
          <w:numId w:val="2"/>
        </w:numPr>
        <w:spacing w:before="240" w:after="0" w:line="240" w:lineRule="auto"/>
        <w:jc w:val="both"/>
        <w:rPr>
          <w:rFonts w:ascii="Arial" w:eastAsia="Times New Roman" w:hAnsi="Arial" w:cs="Arial"/>
          <w:lang w:eastAsia="en-GB"/>
        </w:rPr>
      </w:pPr>
      <w:r w:rsidRPr="00C00AC7">
        <w:rPr>
          <w:rFonts w:ascii="Arial" w:eastAsia="Times New Roman" w:hAnsi="Arial" w:cs="Arial"/>
          <w:lang w:eastAsia="en-GB"/>
        </w:rPr>
        <w:t xml:space="preserve">We raised the following </w:t>
      </w:r>
      <w:r w:rsidRPr="00CE4358">
        <w:rPr>
          <w:rFonts w:ascii="Arial" w:eastAsia="Times New Roman" w:hAnsi="Arial" w:cs="Arial"/>
          <w:lang w:eastAsia="en-GB"/>
        </w:rPr>
        <w:t>queries</w:t>
      </w:r>
      <w:r w:rsidRPr="00C00AC7">
        <w:rPr>
          <w:rFonts w:ascii="Arial" w:eastAsia="Times New Roman" w:hAnsi="Arial" w:cs="Arial"/>
          <w:lang w:eastAsia="en-GB"/>
        </w:rPr>
        <w:t xml:space="preserve"> and </w:t>
      </w:r>
      <w:r w:rsidRPr="00CE4358">
        <w:rPr>
          <w:rFonts w:ascii="Arial" w:eastAsia="Times New Roman" w:hAnsi="Arial" w:cs="Arial"/>
          <w:lang w:eastAsia="en-GB"/>
        </w:rPr>
        <w:t>comments which the Leader of the Council and Shared Services Lead – Transformation and Partnerships responded to:</w:t>
      </w:r>
    </w:p>
    <w:p w:rsidR="00CE4358" w:rsidRPr="00CE4358" w:rsidRDefault="00CE4358" w:rsidP="00C00AC7">
      <w:pPr>
        <w:spacing w:after="0" w:line="240" w:lineRule="auto"/>
        <w:jc w:val="both"/>
        <w:rPr>
          <w:rFonts w:ascii="Arial" w:eastAsia="Times New Roman" w:hAnsi="Arial" w:cs="Arial"/>
          <w:lang w:eastAsia="en-GB"/>
        </w:rPr>
      </w:pPr>
    </w:p>
    <w:p w:rsidR="00CE4358" w:rsidRPr="00CE4358" w:rsidRDefault="00CE4358" w:rsidP="00C00AC7">
      <w:pPr>
        <w:numPr>
          <w:ilvl w:val="0"/>
          <w:numId w:val="27"/>
        </w:numPr>
        <w:spacing w:line="252" w:lineRule="auto"/>
        <w:ind w:left="1080"/>
        <w:contextualSpacing/>
        <w:jc w:val="both"/>
        <w:rPr>
          <w:rFonts w:ascii="Arial" w:hAnsi="Arial" w:cs="Arial"/>
        </w:rPr>
      </w:pPr>
      <w:r w:rsidRPr="00CE4358">
        <w:rPr>
          <w:rFonts w:ascii="Arial" w:hAnsi="Arial" w:cs="Arial"/>
        </w:rPr>
        <w:t>Following questions about the evidence-base for the refresh, many national and local sources of intelligence were being used from local food banks, Members and the community hub.</w:t>
      </w:r>
    </w:p>
    <w:p w:rsidR="00CE4358" w:rsidRPr="00CE4358" w:rsidRDefault="00CE4358" w:rsidP="00C00AC7">
      <w:pPr>
        <w:spacing w:after="0" w:line="240" w:lineRule="auto"/>
        <w:ind w:left="360"/>
        <w:jc w:val="both"/>
        <w:rPr>
          <w:rFonts w:ascii="Arial" w:eastAsia="Times New Roman" w:hAnsi="Arial" w:cs="Arial"/>
          <w:lang w:eastAsia="en-GB"/>
        </w:rPr>
      </w:pPr>
    </w:p>
    <w:p w:rsidR="00CE4358" w:rsidRPr="00CE4358" w:rsidRDefault="00CE4358" w:rsidP="00C00AC7">
      <w:pPr>
        <w:numPr>
          <w:ilvl w:val="0"/>
          <w:numId w:val="27"/>
        </w:numPr>
        <w:spacing w:line="252" w:lineRule="auto"/>
        <w:ind w:left="1080"/>
        <w:contextualSpacing/>
        <w:jc w:val="both"/>
        <w:rPr>
          <w:rFonts w:ascii="Arial" w:hAnsi="Arial" w:cs="Arial"/>
        </w:rPr>
      </w:pPr>
      <w:r w:rsidRPr="00CE4358">
        <w:rPr>
          <w:rFonts w:ascii="Arial" w:hAnsi="Arial" w:cs="Arial"/>
        </w:rPr>
        <w:t xml:space="preserve">The key differences from the corporate strategy agreed earlier in the year was around capturing the learning and approach that had worked successfully in responding to the COVID-19 pandemic with the community hub model, engaging with communities and ensuring the services residents needed were provided.  </w:t>
      </w:r>
    </w:p>
    <w:p w:rsidR="00CE4358" w:rsidRPr="00CE4358" w:rsidRDefault="00CE4358" w:rsidP="00C00AC7">
      <w:pPr>
        <w:spacing w:after="0" w:line="240" w:lineRule="auto"/>
        <w:ind w:left="360"/>
        <w:jc w:val="both"/>
        <w:rPr>
          <w:rFonts w:ascii="Arial" w:eastAsia="Times New Roman" w:hAnsi="Arial" w:cs="Arial"/>
          <w:lang w:eastAsia="en-GB"/>
        </w:rPr>
      </w:pPr>
    </w:p>
    <w:p w:rsidR="00CE4358" w:rsidRPr="00CE4358" w:rsidRDefault="00CE4358" w:rsidP="00C00AC7">
      <w:pPr>
        <w:numPr>
          <w:ilvl w:val="0"/>
          <w:numId w:val="27"/>
        </w:numPr>
        <w:spacing w:line="252" w:lineRule="auto"/>
        <w:ind w:left="1080"/>
        <w:contextualSpacing/>
        <w:jc w:val="both"/>
        <w:rPr>
          <w:rFonts w:ascii="Arial" w:hAnsi="Arial" w:cs="Arial"/>
        </w:rPr>
      </w:pPr>
      <w:r w:rsidRPr="00CE4358">
        <w:rPr>
          <w:rFonts w:ascii="Arial" w:hAnsi="Arial" w:cs="Arial"/>
        </w:rPr>
        <w:t>Suggestions were made around making the refreshed community strategy plain English and user-friendly</w:t>
      </w:r>
      <w:r w:rsidR="0044381D" w:rsidRPr="00C00AC7">
        <w:rPr>
          <w:rFonts w:ascii="Arial" w:hAnsi="Arial" w:cs="Arial"/>
        </w:rPr>
        <w:t>.</w:t>
      </w:r>
    </w:p>
    <w:p w:rsidR="00CE4358" w:rsidRPr="00CE4358" w:rsidRDefault="00CE4358" w:rsidP="00C00AC7">
      <w:pPr>
        <w:spacing w:after="0" w:line="240" w:lineRule="auto"/>
        <w:ind w:left="360"/>
        <w:jc w:val="both"/>
        <w:rPr>
          <w:rFonts w:ascii="Arial" w:eastAsia="Times New Roman" w:hAnsi="Arial" w:cs="Arial"/>
          <w:lang w:eastAsia="en-GB"/>
        </w:rPr>
      </w:pPr>
    </w:p>
    <w:p w:rsidR="00CE4358" w:rsidRPr="00C00AC7" w:rsidRDefault="00CE4358" w:rsidP="00C00AC7">
      <w:pPr>
        <w:numPr>
          <w:ilvl w:val="0"/>
          <w:numId w:val="27"/>
        </w:numPr>
        <w:spacing w:line="252" w:lineRule="auto"/>
        <w:ind w:left="1080"/>
        <w:contextualSpacing/>
        <w:jc w:val="both"/>
        <w:rPr>
          <w:rFonts w:ascii="Arial" w:hAnsi="Arial" w:cs="Arial"/>
        </w:rPr>
      </w:pPr>
      <w:r w:rsidRPr="00CE4358">
        <w:rPr>
          <w:rFonts w:ascii="Arial" w:hAnsi="Arial" w:cs="Arial"/>
        </w:rPr>
        <w:t xml:space="preserve">Following discussions about the next stage of the refresh which would be streamlined and include outcomes, </w:t>
      </w:r>
      <w:r w:rsidR="0044381D" w:rsidRPr="00C00AC7">
        <w:rPr>
          <w:rFonts w:ascii="Arial" w:hAnsi="Arial" w:cs="Arial"/>
        </w:rPr>
        <w:t>we look</w:t>
      </w:r>
      <w:r w:rsidR="0044381D" w:rsidRPr="00CE4358">
        <w:rPr>
          <w:rFonts w:ascii="Arial" w:hAnsi="Arial" w:cs="Arial"/>
        </w:rPr>
        <w:t xml:space="preserve"> forward to considering the draft refreshed Corporate Strategy and performance measures before they are agreed by Full Council.</w:t>
      </w:r>
    </w:p>
    <w:p w:rsidR="00CE4358" w:rsidRPr="00C00AC7" w:rsidRDefault="0044381D" w:rsidP="00C00AC7">
      <w:pPr>
        <w:pStyle w:val="ListParagraph"/>
        <w:numPr>
          <w:ilvl w:val="0"/>
          <w:numId w:val="2"/>
        </w:numPr>
        <w:jc w:val="both"/>
        <w:rPr>
          <w:rFonts w:ascii="Arial" w:hAnsi="Arial" w:cs="Arial"/>
        </w:rPr>
      </w:pPr>
      <w:r w:rsidRPr="00C00AC7">
        <w:rPr>
          <w:rFonts w:ascii="Arial" w:hAnsi="Arial" w:cs="Arial"/>
        </w:rPr>
        <w:t>We welcomed the</w:t>
      </w:r>
      <w:r w:rsidRPr="00CE4358">
        <w:rPr>
          <w:rFonts w:ascii="Arial" w:hAnsi="Arial" w:cs="Arial"/>
        </w:rPr>
        <w:t xml:space="preserve"> refresh of the Corporate Strategy</w:t>
      </w:r>
      <w:r w:rsidRPr="00C00AC7">
        <w:rPr>
          <w:rFonts w:ascii="Arial" w:hAnsi="Arial" w:cs="Arial"/>
        </w:rPr>
        <w:t xml:space="preserve"> and </w:t>
      </w:r>
      <w:r w:rsidRPr="00CE4358">
        <w:rPr>
          <w:rFonts w:ascii="Arial" w:hAnsi="Arial" w:cs="Arial"/>
        </w:rPr>
        <w:t>thank</w:t>
      </w:r>
      <w:r w:rsidRPr="00C00AC7">
        <w:rPr>
          <w:rFonts w:ascii="Arial" w:hAnsi="Arial" w:cs="Arial"/>
        </w:rPr>
        <w:t>ed</w:t>
      </w:r>
      <w:r w:rsidRPr="00CE4358">
        <w:rPr>
          <w:rFonts w:ascii="Arial" w:hAnsi="Arial" w:cs="Arial"/>
        </w:rPr>
        <w:t xml:space="preserve"> the Leader and Shared Services Lead for their report and answering the Panel’s questions.</w:t>
      </w:r>
    </w:p>
    <w:p w:rsidR="0044381D" w:rsidRPr="00C00AC7" w:rsidRDefault="0044381D" w:rsidP="00C00AC7">
      <w:pPr>
        <w:jc w:val="both"/>
        <w:rPr>
          <w:rFonts w:ascii="Arial" w:hAnsi="Arial" w:cs="Arial"/>
        </w:rPr>
      </w:pPr>
    </w:p>
    <w:p w:rsidR="0044381D" w:rsidRPr="00C00AC7" w:rsidRDefault="0044381D" w:rsidP="00C00AC7">
      <w:pPr>
        <w:jc w:val="both"/>
        <w:rPr>
          <w:rFonts w:ascii="Arial" w:hAnsi="Arial" w:cs="Arial"/>
          <w:b/>
        </w:rPr>
      </w:pPr>
      <w:r w:rsidRPr="00C00AC7">
        <w:rPr>
          <w:rFonts w:ascii="Arial" w:hAnsi="Arial" w:cs="Arial"/>
          <w:b/>
        </w:rPr>
        <w:t>SCRUTINY BUDGET AND PERFORMANCE PANEL – 14 SEPTEMBER 2020</w:t>
      </w:r>
    </w:p>
    <w:p w:rsidR="0044381D" w:rsidRPr="00C00AC7" w:rsidRDefault="0044381D" w:rsidP="00C00AC7">
      <w:pPr>
        <w:jc w:val="both"/>
        <w:rPr>
          <w:rFonts w:ascii="Arial" w:hAnsi="Arial" w:cs="Arial"/>
          <w:b/>
        </w:rPr>
      </w:pPr>
      <w:r w:rsidRPr="00C00AC7">
        <w:rPr>
          <w:rFonts w:ascii="Arial" w:hAnsi="Arial" w:cs="Arial"/>
          <w:b/>
        </w:rPr>
        <w:t>Period 1 Quarterly Performance Monitoring Report 2020/21</w:t>
      </w:r>
    </w:p>
    <w:p w:rsidR="00043A6F" w:rsidRPr="00C00AC7" w:rsidRDefault="0044381D" w:rsidP="00C00AC7">
      <w:pPr>
        <w:pStyle w:val="ListParagraph"/>
        <w:numPr>
          <w:ilvl w:val="0"/>
          <w:numId w:val="2"/>
        </w:numPr>
        <w:spacing w:before="240" w:after="0" w:line="240" w:lineRule="auto"/>
        <w:jc w:val="both"/>
        <w:rPr>
          <w:rFonts w:ascii="Arial" w:eastAsia="Times New Roman" w:hAnsi="Arial" w:cs="Arial"/>
          <w:lang w:eastAsia="en-GB"/>
        </w:rPr>
      </w:pPr>
      <w:r w:rsidRPr="00C00AC7">
        <w:rPr>
          <w:rFonts w:ascii="Arial" w:eastAsia="Times New Roman" w:hAnsi="Arial" w:cs="Arial"/>
          <w:lang w:eastAsia="en-GB"/>
        </w:rPr>
        <w:t xml:space="preserve">The Leader of the Council, Councillor Paul Foster, and the </w:t>
      </w:r>
      <w:r w:rsidRPr="00C00AC7">
        <w:rPr>
          <w:rFonts w:ascii="Arial" w:eastAsia="Times New Roman" w:hAnsi="Arial" w:cs="Arial"/>
          <w:lang w:eastAsia="en-GB"/>
        </w:rPr>
        <w:t>Interim Chief Executive</w:t>
      </w:r>
      <w:r w:rsidRPr="00C00AC7">
        <w:rPr>
          <w:rFonts w:ascii="Arial" w:eastAsia="Times New Roman" w:hAnsi="Arial" w:cs="Arial"/>
          <w:lang w:eastAsia="en-GB"/>
        </w:rPr>
        <w:t>,</w:t>
      </w:r>
      <w:r w:rsidRPr="00C00AC7">
        <w:rPr>
          <w:rFonts w:ascii="Arial" w:eastAsia="Times New Roman" w:hAnsi="Arial" w:cs="Arial"/>
          <w:lang w:eastAsia="en-GB"/>
        </w:rPr>
        <w:t xml:space="preserve"> Gary Hall,</w:t>
      </w:r>
      <w:r w:rsidRPr="00C00AC7">
        <w:rPr>
          <w:rFonts w:ascii="Arial" w:eastAsia="Times New Roman" w:hAnsi="Arial" w:cs="Arial"/>
          <w:lang w:eastAsia="en-GB"/>
        </w:rPr>
        <w:t xml:space="preserve"> presented a report </w:t>
      </w:r>
      <w:r w:rsidRPr="00C00AC7">
        <w:rPr>
          <w:rFonts w:ascii="Arial" w:eastAsia="Times New Roman" w:hAnsi="Arial" w:cs="Arial"/>
          <w:lang w:eastAsia="en-GB"/>
        </w:rPr>
        <w:t>on the performance of the Council’s Corporate Plan at the end of period 1</w:t>
      </w:r>
      <w:r w:rsidRPr="00C00AC7">
        <w:rPr>
          <w:rFonts w:ascii="Arial" w:eastAsia="Times New Roman" w:hAnsi="Arial" w:cs="Arial"/>
          <w:lang w:eastAsia="en-GB"/>
        </w:rPr>
        <w:t>.</w:t>
      </w:r>
    </w:p>
    <w:p w:rsidR="00043A6F" w:rsidRPr="00C00AC7" w:rsidRDefault="00043A6F" w:rsidP="00C00AC7">
      <w:pPr>
        <w:pStyle w:val="Default"/>
        <w:numPr>
          <w:ilvl w:val="0"/>
          <w:numId w:val="2"/>
        </w:numPr>
        <w:jc w:val="both"/>
        <w:rPr>
          <w:sz w:val="22"/>
          <w:szCs w:val="22"/>
        </w:rPr>
      </w:pPr>
      <w:r w:rsidRPr="00C00AC7">
        <w:rPr>
          <w:sz w:val="22"/>
          <w:szCs w:val="22"/>
        </w:rPr>
        <w:lastRenderedPageBreak/>
        <w:t xml:space="preserve">The report set out the performance between </w:t>
      </w:r>
      <w:r w:rsidR="0044381D" w:rsidRPr="00C00AC7">
        <w:rPr>
          <w:sz w:val="22"/>
          <w:szCs w:val="22"/>
        </w:rPr>
        <w:t>April and June</w:t>
      </w:r>
      <w:r w:rsidR="00B81550" w:rsidRPr="00C00AC7">
        <w:rPr>
          <w:sz w:val="22"/>
          <w:szCs w:val="22"/>
        </w:rPr>
        <w:t xml:space="preserve"> 2020</w:t>
      </w:r>
      <w:r w:rsidRPr="00C00AC7">
        <w:rPr>
          <w:sz w:val="22"/>
          <w:szCs w:val="22"/>
        </w:rPr>
        <w:t xml:space="preserve"> against the delivery of the Corporate Plan projects and objectives</w:t>
      </w:r>
      <w:r w:rsidR="00B81550" w:rsidRPr="00C00AC7">
        <w:rPr>
          <w:sz w:val="22"/>
          <w:szCs w:val="22"/>
        </w:rPr>
        <w:t>.</w:t>
      </w:r>
    </w:p>
    <w:p w:rsidR="00043A6F" w:rsidRPr="00C00AC7" w:rsidRDefault="00043A6F" w:rsidP="00C00AC7">
      <w:pPr>
        <w:pStyle w:val="Default"/>
        <w:jc w:val="both"/>
        <w:rPr>
          <w:sz w:val="22"/>
          <w:szCs w:val="22"/>
        </w:rPr>
      </w:pPr>
    </w:p>
    <w:p w:rsidR="0044381D" w:rsidRPr="00C00AC7" w:rsidRDefault="00043A6F" w:rsidP="00C00AC7">
      <w:pPr>
        <w:pStyle w:val="Default"/>
        <w:numPr>
          <w:ilvl w:val="0"/>
          <w:numId w:val="2"/>
        </w:numPr>
        <w:jc w:val="both"/>
        <w:rPr>
          <w:sz w:val="22"/>
          <w:szCs w:val="22"/>
        </w:rPr>
      </w:pPr>
      <w:r w:rsidRPr="00C00AC7">
        <w:rPr>
          <w:sz w:val="22"/>
          <w:szCs w:val="22"/>
        </w:rPr>
        <w:t xml:space="preserve">We were pleased that </w:t>
      </w:r>
      <w:r w:rsidR="0044381D" w:rsidRPr="0044381D">
        <w:rPr>
          <w:rFonts w:eastAsia="Times New Roman"/>
          <w:sz w:val="22"/>
          <w:szCs w:val="22"/>
          <w:lang w:val="en" w:eastAsia="en-GB"/>
        </w:rPr>
        <w:t>85% of projects either completed, succeeding or on-track.</w:t>
      </w:r>
      <w:r w:rsidRPr="00C00AC7">
        <w:rPr>
          <w:sz w:val="22"/>
          <w:szCs w:val="22"/>
        </w:rPr>
        <w:t xml:space="preserve"> </w:t>
      </w:r>
    </w:p>
    <w:p w:rsidR="0044381D" w:rsidRPr="00C00AC7" w:rsidRDefault="0044381D" w:rsidP="00C00AC7">
      <w:pPr>
        <w:pStyle w:val="Default"/>
        <w:numPr>
          <w:ilvl w:val="0"/>
          <w:numId w:val="2"/>
        </w:numPr>
        <w:spacing w:before="240"/>
        <w:jc w:val="both"/>
        <w:rPr>
          <w:sz w:val="22"/>
          <w:szCs w:val="22"/>
        </w:rPr>
      </w:pPr>
      <w:r w:rsidRPr="00C00AC7">
        <w:rPr>
          <w:rFonts w:eastAsia="Times New Roman"/>
          <w:sz w:val="22"/>
          <w:szCs w:val="22"/>
          <w:lang w:val="en" w:eastAsia="en-GB"/>
        </w:rPr>
        <w:t xml:space="preserve">We </w:t>
      </w:r>
      <w:proofErr w:type="spellStart"/>
      <w:r w:rsidRPr="00C00AC7">
        <w:rPr>
          <w:rFonts w:eastAsia="Times New Roman"/>
          <w:sz w:val="22"/>
          <w:szCs w:val="22"/>
          <w:lang w:val="en" w:eastAsia="en-GB"/>
        </w:rPr>
        <w:t>recognised</w:t>
      </w:r>
      <w:proofErr w:type="spellEnd"/>
      <w:r w:rsidRPr="00C00AC7">
        <w:rPr>
          <w:rFonts w:eastAsia="Times New Roman"/>
          <w:sz w:val="22"/>
          <w:szCs w:val="22"/>
          <w:lang w:val="en" w:eastAsia="en-GB"/>
        </w:rPr>
        <w:t xml:space="preserve"> that efforts had been largely focused on the response to the COVID-19 pandemic during Period 1 and </w:t>
      </w:r>
      <w:r w:rsidRPr="00C00AC7">
        <w:rPr>
          <w:rFonts w:eastAsia="Times New Roman"/>
          <w:sz w:val="22"/>
          <w:szCs w:val="22"/>
          <w:lang w:eastAsia="en-GB"/>
        </w:rPr>
        <w:t xml:space="preserve">commended the council’s approach to supporting residents during the pandemic. </w:t>
      </w:r>
    </w:p>
    <w:p w:rsidR="0044381D" w:rsidRPr="00C00AC7" w:rsidRDefault="0044381D" w:rsidP="00C00AC7">
      <w:pPr>
        <w:pStyle w:val="ListParagraph"/>
        <w:numPr>
          <w:ilvl w:val="0"/>
          <w:numId w:val="2"/>
        </w:numPr>
        <w:spacing w:before="240" w:after="0" w:line="240" w:lineRule="auto"/>
        <w:jc w:val="both"/>
        <w:rPr>
          <w:rFonts w:ascii="Arial" w:eastAsia="Times New Roman" w:hAnsi="Arial" w:cs="Arial"/>
          <w:lang w:eastAsia="en-GB"/>
        </w:rPr>
      </w:pPr>
      <w:r w:rsidRPr="00C00AC7">
        <w:rPr>
          <w:rFonts w:ascii="Arial" w:eastAsia="Times New Roman" w:hAnsi="Arial" w:cs="Arial"/>
          <w:lang w:eastAsia="en-GB"/>
        </w:rPr>
        <w:t xml:space="preserve">We raised the following </w:t>
      </w:r>
      <w:r w:rsidRPr="00CE4358">
        <w:rPr>
          <w:rFonts w:ascii="Arial" w:eastAsia="Times New Roman" w:hAnsi="Arial" w:cs="Arial"/>
          <w:lang w:eastAsia="en-GB"/>
        </w:rPr>
        <w:t>queries</w:t>
      </w:r>
      <w:r w:rsidRPr="00C00AC7">
        <w:rPr>
          <w:rFonts w:ascii="Arial" w:eastAsia="Times New Roman" w:hAnsi="Arial" w:cs="Arial"/>
          <w:lang w:eastAsia="en-GB"/>
        </w:rPr>
        <w:t xml:space="preserve"> and </w:t>
      </w:r>
      <w:r w:rsidRPr="00CE4358">
        <w:rPr>
          <w:rFonts w:ascii="Arial" w:eastAsia="Times New Roman" w:hAnsi="Arial" w:cs="Arial"/>
          <w:lang w:eastAsia="en-GB"/>
        </w:rPr>
        <w:t xml:space="preserve">comments which the Leader of the Council and </w:t>
      </w:r>
      <w:r w:rsidR="003B3B74" w:rsidRPr="00C00AC7">
        <w:rPr>
          <w:rFonts w:ascii="Arial" w:eastAsia="Times New Roman" w:hAnsi="Arial" w:cs="Arial"/>
          <w:lang w:eastAsia="en-GB"/>
        </w:rPr>
        <w:t>the Interim Chief Executive</w:t>
      </w:r>
      <w:r w:rsidRPr="00CE4358">
        <w:rPr>
          <w:rFonts w:ascii="Arial" w:eastAsia="Times New Roman" w:hAnsi="Arial" w:cs="Arial"/>
          <w:lang w:eastAsia="en-GB"/>
        </w:rPr>
        <w:t xml:space="preserve"> responded to:</w:t>
      </w:r>
    </w:p>
    <w:p w:rsidR="0044381D" w:rsidRPr="00C00AC7" w:rsidRDefault="003B3B74" w:rsidP="00C00AC7">
      <w:pPr>
        <w:pStyle w:val="Default"/>
        <w:numPr>
          <w:ilvl w:val="0"/>
          <w:numId w:val="31"/>
        </w:numPr>
        <w:spacing w:before="240"/>
        <w:jc w:val="both"/>
        <w:rPr>
          <w:sz w:val="22"/>
          <w:szCs w:val="22"/>
        </w:rPr>
      </w:pPr>
      <w:r w:rsidRPr="00C00AC7">
        <w:rPr>
          <w:sz w:val="22"/>
          <w:szCs w:val="22"/>
        </w:rPr>
        <w:t xml:space="preserve">In response to a question around additional efficiencies as a result of increases in online transactions due to </w:t>
      </w:r>
      <w:r w:rsidRPr="0044381D">
        <w:rPr>
          <w:rFonts w:eastAsia="Times New Roman"/>
          <w:sz w:val="22"/>
          <w:szCs w:val="22"/>
          <w:lang w:eastAsia="en-GB"/>
        </w:rPr>
        <w:t>the coronavirus pandemic</w:t>
      </w:r>
      <w:r w:rsidRPr="00C00AC7">
        <w:rPr>
          <w:rFonts w:eastAsia="Times New Roman"/>
          <w:sz w:val="22"/>
          <w:szCs w:val="22"/>
          <w:lang w:eastAsia="en-GB"/>
        </w:rPr>
        <w:t xml:space="preserve">, we were </w:t>
      </w:r>
      <w:r w:rsidRPr="0044381D">
        <w:rPr>
          <w:rFonts w:eastAsia="Times New Roman"/>
          <w:sz w:val="22"/>
          <w:szCs w:val="22"/>
          <w:lang w:eastAsia="en-GB"/>
        </w:rPr>
        <w:t xml:space="preserve">informed that a draft Benefits Realisation Plan would be available at the next meeting and </w:t>
      </w:r>
      <w:r w:rsidRPr="00C00AC7">
        <w:rPr>
          <w:rFonts w:eastAsia="Times New Roman"/>
          <w:sz w:val="22"/>
          <w:szCs w:val="22"/>
          <w:lang w:eastAsia="en-GB"/>
        </w:rPr>
        <w:t>we look</w:t>
      </w:r>
      <w:r w:rsidRPr="0044381D">
        <w:rPr>
          <w:rFonts w:eastAsia="Times New Roman"/>
          <w:sz w:val="22"/>
          <w:szCs w:val="22"/>
          <w:lang w:eastAsia="en-GB"/>
        </w:rPr>
        <w:t xml:space="preserve"> forward to receiving this.</w:t>
      </w:r>
    </w:p>
    <w:p w:rsidR="003B3B74" w:rsidRPr="00C00AC7" w:rsidRDefault="003B3B74" w:rsidP="00C00AC7">
      <w:pPr>
        <w:pStyle w:val="Default"/>
        <w:numPr>
          <w:ilvl w:val="0"/>
          <w:numId w:val="31"/>
        </w:numPr>
        <w:spacing w:before="240"/>
        <w:jc w:val="both"/>
        <w:rPr>
          <w:sz w:val="22"/>
          <w:szCs w:val="22"/>
        </w:rPr>
      </w:pPr>
      <w:r w:rsidRPr="00C00AC7">
        <w:rPr>
          <w:rFonts w:eastAsia="Times New Roman"/>
          <w:sz w:val="22"/>
          <w:szCs w:val="22"/>
          <w:lang w:eastAsia="en-GB"/>
        </w:rPr>
        <w:t xml:space="preserve">We sought clarification </w:t>
      </w:r>
      <w:r w:rsidRPr="0044381D">
        <w:rPr>
          <w:rFonts w:eastAsia="Times New Roman"/>
          <w:sz w:val="22"/>
          <w:szCs w:val="22"/>
          <w:lang w:eastAsia="en-GB"/>
        </w:rPr>
        <w:t>as to why the review of the Council’s surplus assets was off-track</w:t>
      </w:r>
      <w:r w:rsidRPr="00C00AC7">
        <w:rPr>
          <w:rFonts w:eastAsia="Times New Roman"/>
          <w:sz w:val="22"/>
          <w:szCs w:val="22"/>
          <w:lang w:eastAsia="en-GB"/>
        </w:rPr>
        <w:t xml:space="preserve"> and </w:t>
      </w:r>
      <w:r w:rsidRPr="0044381D">
        <w:rPr>
          <w:rFonts w:eastAsia="Times New Roman"/>
          <w:sz w:val="22"/>
          <w:szCs w:val="22"/>
          <w:lang w:eastAsia="en-GB"/>
        </w:rPr>
        <w:t>were advised</w:t>
      </w:r>
      <w:r w:rsidRPr="00C00AC7">
        <w:rPr>
          <w:rFonts w:eastAsia="Times New Roman"/>
          <w:sz w:val="22"/>
          <w:szCs w:val="22"/>
          <w:lang w:eastAsia="en-GB"/>
        </w:rPr>
        <w:t xml:space="preserve"> </w:t>
      </w:r>
      <w:r w:rsidRPr="0044381D">
        <w:rPr>
          <w:rFonts w:eastAsia="Times New Roman"/>
          <w:sz w:val="22"/>
          <w:szCs w:val="22"/>
          <w:lang w:eastAsia="en-GB"/>
        </w:rPr>
        <w:t>that there had been some challenges in recruiting staff to the Council’s property department. Assurances were provided that the appropriate resources were now in place and that stock condition surveys were underway.</w:t>
      </w:r>
    </w:p>
    <w:p w:rsidR="003B3B74" w:rsidRPr="00C00AC7" w:rsidRDefault="003B3B74" w:rsidP="00C00AC7">
      <w:pPr>
        <w:pStyle w:val="Default"/>
        <w:numPr>
          <w:ilvl w:val="0"/>
          <w:numId w:val="31"/>
        </w:numPr>
        <w:spacing w:before="240"/>
        <w:jc w:val="both"/>
        <w:rPr>
          <w:sz w:val="22"/>
          <w:szCs w:val="22"/>
        </w:rPr>
      </w:pPr>
      <w:r w:rsidRPr="00C00AC7">
        <w:rPr>
          <w:rFonts w:eastAsia="Times New Roman"/>
          <w:sz w:val="22"/>
          <w:szCs w:val="22"/>
          <w:lang w:eastAsia="en-GB"/>
        </w:rPr>
        <w:t xml:space="preserve">With regards to the </w:t>
      </w:r>
      <w:r w:rsidRPr="0044381D">
        <w:rPr>
          <w:rFonts w:eastAsia="Times New Roman"/>
          <w:sz w:val="22"/>
          <w:szCs w:val="22"/>
          <w:lang w:val="en" w:eastAsia="en-GB"/>
        </w:rPr>
        <w:t xml:space="preserve">financial impact of COVID-19 on the Council’s income, </w:t>
      </w:r>
      <w:r w:rsidRPr="00C00AC7">
        <w:rPr>
          <w:rFonts w:eastAsia="Times New Roman"/>
          <w:sz w:val="22"/>
          <w:szCs w:val="22"/>
          <w:lang w:val="en" w:eastAsia="en-GB"/>
        </w:rPr>
        <w:t xml:space="preserve">there </w:t>
      </w:r>
      <w:r w:rsidRPr="0044381D">
        <w:rPr>
          <w:rFonts w:eastAsia="Times New Roman"/>
          <w:sz w:val="22"/>
          <w:szCs w:val="22"/>
          <w:lang w:val="en" w:eastAsia="en-GB"/>
        </w:rPr>
        <w:t>had been a significant loss of revenue from the Business and Conference Centre as a result of restrictions and all capital investments into the Civic Centre had been paused.</w:t>
      </w:r>
      <w:r w:rsidRPr="00C00AC7">
        <w:rPr>
          <w:rFonts w:eastAsia="Times New Roman"/>
          <w:sz w:val="22"/>
          <w:szCs w:val="22"/>
          <w:lang w:val="en" w:eastAsia="en-GB"/>
        </w:rPr>
        <w:t xml:space="preserve"> We were assured </w:t>
      </w:r>
      <w:r w:rsidRPr="0044381D">
        <w:rPr>
          <w:rFonts w:eastAsia="Times New Roman"/>
          <w:sz w:val="22"/>
          <w:szCs w:val="22"/>
          <w:lang w:val="en" w:eastAsia="en-GB"/>
        </w:rPr>
        <w:t xml:space="preserve">that the Council </w:t>
      </w:r>
      <w:r w:rsidRPr="00C00AC7">
        <w:rPr>
          <w:rFonts w:eastAsia="Times New Roman"/>
          <w:sz w:val="22"/>
          <w:szCs w:val="22"/>
          <w:lang w:val="en" w:eastAsia="en-GB"/>
        </w:rPr>
        <w:t>is</w:t>
      </w:r>
      <w:r w:rsidRPr="0044381D">
        <w:rPr>
          <w:rFonts w:eastAsia="Times New Roman"/>
          <w:sz w:val="22"/>
          <w:szCs w:val="22"/>
          <w:lang w:val="en" w:eastAsia="en-GB"/>
        </w:rPr>
        <w:t xml:space="preserve"> not solely reliant on income generated by external bookings.</w:t>
      </w:r>
    </w:p>
    <w:p w:rsidR="003B3B74" w:rsidRPr="00C00AC7" w:rsidRDefault="003B3B74" w:rsidP="00C00AC7">
      <w:pPr>
        <w:pStyle w:val="Default"/>
        <w:numPr>
          <w:ilvl w:val="0"/>
          <w:numId w:val="31"/>
        </w:numPr>
        <w:spacing w:before="240"/>
        <w:jc w:val="both"/>
        <w:rPr>
          <w:sz w:val="22"/>
          <w:szCs w:val="22"/>
        </w:rPr>
      </w:pPr>
      <w:r w:rsidRPr="00C00AC7">
        <w:rPr>
          <w:rFonts w:eastAsia="Times New Roman"/>
          <w:sz w:val="22"/>
          <w:szCs w:val="22"/>
          <w:lang w:val="en" w:eastAsia="en-GB"/>
        </w:rPr>
        <w:t xml:space="preserve">We were pleased to note that </w:t>
      </w:r>
      <w:r w:rsidRPr="0044381D">
        <w:rPr>
          <w:rFonts w:eastAsia="Times New Roman"/>
          <w:sz w:val="22"/>
          <w:szCs w:val="22"/>
          <w:lang w:val="en" w:eastAsia="en-GB"/>
        </w:rPr>
        <w:t xml:space="preserve">the </w:t>
      </w:r>
      <w:r w:rsidRPr="00C00AC7">
        <w:rPr>
          <w:rFonts w:eastAsia="Times New Roman"/>
          <w:sz w:val="22"/>
          <w:szCs w:val="22"/>
          <w:lang w:val="en" w:eastAsia="en-GB"/>
        </w:rPr>
        <w:t xml:space="preserve">‘Active Streets’ </w:t>
      </w:r>
      <w:r w:rsidRPr="0044381D">
        <w:rPr>
          <w:rFonts w:eastAsia="Times New Roman"/>
          <w:sz w:val="22"/>
          <w:szCs w:val="22"/>
          <w:lang w:val="en" w:eastAsia="en-GB"/>
        </w:rPr>
        <w:t>project had received good feedback in Leyland and that several families had been engaged wit</w:t>
      </w:r>
      <w:r w:rsidRPr="00C00AC7">
        <w:rPr>
          <w:rFonts w:eastAsia="Times New Roman"/>
          <w:sz w:val="22"/>
          <w:szCs w:val="22"/>
          <w:lang w:val="en" w:eastAsia="en-GB"/>
        </w:rPr>
        <w:t xml:space="preserve">h. We </w:t>
      </w:r>
      <w:r w:rsidRPr="0044381D">
        <w:rPr>
          <w:rFonts w:eastAsia="Times New Roman"/>
          <w:sz w:val="22"/>
          <w:szCs w:val="22"/>
          <w:lang w:eastAsia="en-GB"/>
        </w:rPr>
        <w:t xml:space="preserve">requested that </w:t>
      </w:r>
      <w:r w:rsidRPr="00C00AC7">
        <w:rPr>
          <w:rFonts w:eastAsia="Times New Roman"/>
          <w:sz w:val="22"/>
          <w:szCs w:val="22"/>
          <w:lang w:eastAsia="en-GB"/>
        </w:rPr>
        <w:t>an</w:t>
      </w:r>
      <w:r w:rsidRPr="0044381D">
        <w:rPr>
          <w:rFonts w:eastAsia="Times New Roman"/>
          <w:sz w:val="22"/>
          <w:szCs w:val="22"/>
          <w:lang w:eastAsia="en-GB"/>
        </w:rPr>
        <w:t xml:space="preserve"> evaluation </w:t>
      </w:r>
      <w:r w:rsidRPr="00C00AC7">
        <w:rPr>
          <w:rFonts w:eastAsia="Times New Roman"/>
          <w:sz w:val="22"/>
          <w:szCs w:val="22"/>
          <w:lang w:eastAsia="en-GB"/>
        </w:rPr>
        <w:t xml:space="preserve">of the success of the project </w:t>
      </w:r>
      <w:r w:rsidRPr="0044381D">
        <w:rPr>
          <w:rFonts w:eastAsia="Times New Roman"/>
          <w:sz w:val="22"/>
          <w:szCs w:val="22"/>
          <w:lang w:eastAsia="en-GB"/>
        </w:rPr>
        <w:t>and details of any further roll-out be provided to</w:t>
      </w:r>
      <w:r w:rsidRPr="0044381D">
        <w:rPr>
          <w:rFonts w:eastAsia="Times New Roman"/>
          <w:spacing w:val="-7"/>
          <w:sz w:val="22"/>
          <w:szCs w:val="22"/>
          <w:lang w:eastAsia="en-GB"/>
        </w:rPr>
        <w:t xml:space="preserve"> </w:t>
      </w:r>
      <w:r w:rsidRPr="00C00AC7">
        <w:rPr>
          <w:rFonts w:eastAsia="Times New Roman"/>
          <w:sz w:val="22"/>
          <w:szCs w:val="22"/>
          <w:lang w:eastAsia="en-GB"/>
        </w:rPr>
        <w:t>us.</w:t>
      </w:r>
    </w:p>
    <w:p w:rsidR="003B3B74" w:rsidRPr="00C00AC7" w:rsidRDefault="003B3B74" w:rsidP="00C00AC7">
      <w:pPr>
        <w:pStyle w:val="ListParagraph"/>
        <w:numPr>
          <w:ilvl w:val="0"/>
          <w:numId w:val="31"/>
        </w:numPr>
        <w:tabs>
          <w:tab w:val="left" w:pos="821"/>
        </w:tabs>
        <w:kinsoku w:val="0"/>
        <w:overflowPunct w:val="0"/>
        <w:spacing w:before="154" w:after="0" w:line="240" w:lineRule="auto"/>
        <w:ind w:right="568"/>
        <w:jc w:val="both"/>
        <w:rPr>
          <w:rFonts w:ascii="Arial" w:eastAsia="Times New Roman" w:hAnsi="Arial" w:cs="Arial"/>
          <w:lang w:eastAsia="en-GB"/>
        </w:rPr>
      </w:pPr>
      <w:r w:rsidRPr="00C00AC7">
        <w:rPr>
          <w:rFonts w:ascii="Arial" w:eastAsia="Times New Roman" w:hAnsi="Arial" w:cs="Arial"/>
          <w:lang w:eastAsia="en-GB"/>
        </w:rPr>
        <w:t>We also requested i</w:t>
      </w:r>
      <w:r w:rsidRPr="00C00AC7">
        <w:rPr>
          <w:rFonts w:ascii="Arial" w:eastAsia="Times New Roman" w:hAnsi="Arial" w:cs="Arial"/>
          <w:lang w:eastAsia="en-GB"/>
        </w:rPr>
        <w:t>nformation on progress with the Leyland Loop</w:t>
      </w:r>
      <w:r w:rsidRPr="00C00AC7">
        <w:rPr>
          <w:rFonts w:ascii="Arial" w:eastAsia="Times New Roman" w:hAnsi="Arial" w:cs="Arial"/>
          <w:lang w:eastAsia="en-GB"/>
        </w:rPr>
        <w:t>.</w:t>
      </w:r>
    </w:p>
    <w:p w:rsidR="003B3B74" w:rsidRPr="00C00AC7" w:rsidRDefault="003B3B74" w:rsidP="00C00AC7">
      <w:pPr>
        <w:pStyle w:val="ListParagraph"/>
        <w:tabs>
          <w:tab w:val="left" w:pos="821"/>
        </w:tabs>
        <w:kinsoku w:val="0"/>
        <w:overflowPunct w:val="0"/>
        <w:spacing w:before="154" w:after="0" w:line="240" w:lineRule="auto"/>
        <w:ind w:left="1440" w:right="568"/>
        <w:jc w:val="both"/>
        <w:rPr>
          <w:rFonts w:ascii="Arial" w:eastAsia="Times New Roman" w:hAnsi="Arial" w:cs="Arial"/>
          <w:lang w:eastAsia="en-GB"/>
        </w:rPr>
      </w:pPr>
    </w:p>
    <w:p w:rsidR="003B3B74" w:rsidRPr="00C00AC7" w:rsidRDefault="003B3B74" w:rsidP="00C00AC7">
      <w:pPr>
        <w:pStyle w:val="ListParagraph"/>
        <w:numPr>
          <w:ilvl w:val="0"/>
          <w:numId w:val="31"/>
        </w:numPr>
        <w:autoSpaceDE w:val="0"/>
        <w:autoSpaceDN w:val="0"/>
        <w:adjustRightInd w:val="0"/>
        <w:spacing w:before="240" w:line="240" w:lineRule="auto"/>
        <w:jc w:val="both"/>
        <w:rPr>
          <w:rFonts w:ascii="Arial" w:eastAsia="Times New Roman" w:hAnsi="Arial" w:cs="Arial"/>
          <w:color w:val="000000"/>
          <w:lang w:eastAsia="en-GB"/>
        </w:rPr>
      </w:pPr>
      <w:r w:rsidRPr="00C00AC7">
        <w:rPr>
          <w:rFonts w:ascii="Arial" w:eastAsia="Times New Roman" w:hAnsi="Arial" w:cs="Arial"/>
          <w:color w:val="000000"/>
          <w:lang w:eastAsia="en-GB"/>
        </w:rPr>
        <w:t>With regards to</w:t>
      </w:r>
      <w:r w:rsidRPr="00C00AC7">
        <w:rPr>
          <w:rFonts w:ascii="Arial" w:eastAsia="Times New Roman" w:hAnsi="Arial" w:cs="Arial"/>
          <w:color w:val="000000"/>
          <w:lang w:eastAsia="en-GB"/>
        </w:rPr>
        <w:t xml:space="preserve"> how the Youth Council project would target hard-to-reach yout</w:t>
      </w:r>
      <w:r w:rsidRPr="00C00AC7">
        <w:rPr>
          <w:rFonts w:ascii="Arial" w:eastAsia="Times New Roman" w:hAnsi="Arial" w:cs="Arial"/>
          <w:color w:val="000000"/>
          <w:lang w:eastAsia="en-GB"/>
        </w:rPr>
        <w:t>h, we were informed that p</w:t>
      </w:r>
      <w:r w:rsidRPr="00C00AC7">
        <w:rPr>
          <w:rFonts w:ascii="Arial" w:eastAsia="Times New Roman" w:hAnsi="Arial" w:cs="Arial"/>
          <w:color w:val="000000"/>
          <w:lang w:eastAsia="en-GB"/>
        </w:rPr>
        <w:t xml:space="preserve">lanning for this was still </w:t>
      </w:r>
      <w:r w:rsidRPr="00C00AC7">
        <w:rPr>
          <w:rFonts w:ascii="Arial" w:eastAsia="Times New Roman" w:hAnsi="Arial" w:cs="Arial"/>
          <w:color w:val="000000"/>
          <w:lang w:eastAsia="en-GB"/>
        </w:rPr>
        <w:t>underway,</w:t>
      </w:r>
      <w:r w:rsidRPr="00C00AC7">
        <w:rPr>
          <w:rFonts w:ascii="Arial" w:eastAsia="Times New Roman" w:hAnsi="Arial" w:cs="Arial"/>
          <w:color w:val="000000"/>
          <w:lang w:eastAsia="en-GB"/>
        </w:rPr>
        <w:t xml:space="preserve"> but it was suggested that debate clubs in schools would enable the scheme to be inclusive and accessible to all young people. </w:t>
      </w:r>
    </w:p>
    <w:p w:rsidR="003B3B74" w:rsidRPr="00C00AC7" w:rsidRDefault="003B3B74" w:rsidP="00C00AC7">
      <w:pPr>
        <w:pStyle w:val="ListParagraph"/>
        <w:jc w:val="both"/>
        <w:rPr>
          <w:rFonts w:ascii="Arial" w:eastAsia="Times New Roman" w:hAnsi="Arial" w:cs="Arial"/>
          <w:color w:val="000000"/>
          <w:lang w:eastAsia="en-GB"/>
        </w:rPr>
      </w:pPr>
    </w:p>
    <w:p w:rsidR="003B3B74" w:rsidRPr="00C00AC7" w:rsidRDefault="003B3B74" w:rsidP="00C00AC7">
      <w:pPr>
        <w:pStyle w:val="ListParagraph"/>
        <w:autoSpaceDE w:val="0"/>
        <w:autoSpaceDN w:val="0"/>
        <w:adjustRightInd w:val="0"/>
        <w:spacing w:before="240" w:line="240" w:lineRule="auto"/>
        <w:ind w:left="1440"/>
        <w:jc w:val="both"/>
        <w:rPr>
          <w:rFonts w:ascii="Arial" w:eastAsia="Times New Roman" w:hAnsi="Arial" w:cs="Arial"/>
          <w:color w:val="000000"/>
          <w:lang w:eastAsia="en-GB"/>
        </w:rPr>
      </w:pPr>
    </w:p>
    <w:p w:rsidR="00717E4E" w:rsidRPr="00C00AC7" w:rsidRDefault="00717E4E" w:rsidP="00C00AC7">
      <w:pPr>
        <w:pStyle w:val="ListParagraph"/>
        <w:numPr>
          <w:ilvl w:val="0"/>
          <w:numId w:val="2"/>
        </w:numPr>
        <w:spacing w:before="240" w:after="0" w:line="240" w:lineRule="auto"/>
        <w:jc w:val="both"/>
        <w:rPr>
          <w:rFonts w:ascii="Arial" w:eastAsia="Times New Roman" w:hAnsi="Arial" w:cs="Arial"/>
          <w:lang w:eastAsia="en-GB"/>
        </w:rPr>
      </w:pPr>
      <w:r w:rsidRPr="00C00AC7">
        <w:rPr>
          <w:rFonts w:ascii="Arial" w:eastAsia="Times New Roman" w:hAnsi="Arial" w:cs="Arial"/>
          <w:lang w:eastAsia="en-GB"/>
        </w:rPr>
        <w:t xml:space="preserve">We noted the report, commended the Council’s response to the COVID-19 pandemic and the recovery plans and thanked the Leader and Interim Chief Executive for their attendance. </w:t>
      </w:r>
    </w:p>
    <w:p w:rsidR="00717E4E" w:rsidRPr="00C00AC7" w:rsidRDefault="00717E4E" w:rsidP="00C00AC7">
      <w:pPr>
        <w:pStyle w:val="ListParagraph"/>
        <w:spacing w:after="0" w:line="240" w:lineRule="auto"/>
        <w:jc w:val="both"/>
        <w:rPr>
          <w:rFonts w:ascii="Arial" w:eastAsia="Times New Roman" w:hAnsi="Arial" w:cs="Arial"/>
          <w:lang w:eastAsia="en-GB"/>
        </w:rPr>
      </w:pPr>
    </w:p>
    <w:p w:rsidR="00F56C42" w:rsidRPr="00C00AC7" w:rsidRDefault="003B3B74" w:rsidP="00C00AC7">
      <w:pPr>
        <w:pStyle w:val="Default"/>
        <w:jc w:val="both"/>
        <w:rPr>
          <w:b/>
          <w:sz w:val="22"/>
          <w:szCs w:val="22"/>
        </w:rPr>
      </w:pPr>
      <w:r w:rsidRPr="00C00AC7">
        <w:rPr>
          <w:b/>
          <w:sz w:val="22"/>
          <w:szCs w:val="22"/>
        </w:rPr>
        <w:t xml:space="preserve">South </w:t>
      </w:r>
      <w:proofErr w:type="spellStart"/>
      <w:r w:rsidRPr="00C00AC7">
        <w:rPr>
          <w:b/>
          <w:sz w:val="22"/>
          <w:szCs w:val="22"/>
        </w:rPr>
        <w:t>Ribble</w:t>
      </w:r>
      <w:proofErr w:type="spellEnd"/>
      <w:r w:rsidRPr="00C00AC7">
        <w:rPr>
          <w:b/>
          <w:sz w:val="22"/>
          <w:szCs w:val="22"/>
        </w:rPr>
        <w:t xml:space="preserve"> Corporate Strategy</w:t>
      </w:r>
    </w:p>
    <w:p w:rsidR="003B3B74" w:rsidRPr="00C00AC7" w:rsidRDefault="003B3B74" w:rsidP="00C00AC7">
      <w:pPr>
        <w:pStyle w:val="ListParagraph"/>
        <w:numPr>
          <w:ilvl w:val="0"/>
          <w:numId w:val="2"/>
        </w:numPr>
        <w:spacing w:before="240" w:after="0" w:line="240" w:lineRule="auto"/>
        <w:jc w:val="both"/>
        <w:rPr>
          <w:rFonts w:ascii="Arial" w:eastAsia="Times New Roman" w:hAnsi="Arial" w:cs="Arial"/>
          <w:lang w:eastAsia="en-GB"/>
        </w:rPr>
      </w:pPr>
      <w:r w:rsidRPr="00C00AC7">
        <w:rPr>
          <w:rFonts w:ascii="Arial" w:eastAsia="Times New Roman" w:hAnsi="Arial" w:cs="Arial"/>
          <w:lang w:eastAsia="en-GB"/>
        </w:rPr>
        <w:t>The Leader of the Council, Councillor Paul Foster, and the Shared Services Lead – Partnerships and Transformation, Vicky Willett, presented a report updating on the Corporate Strategy refresh.</w:t>
      </w:r>
    </w:p>
    <w:p w:rsidR="003B3B74" w:rsidRPr="00C00AC7" w:rsidRDefault="003B3B74" w:rsidP="00C00AC7">
      <w:pPr>
        <w:pStyle w:val="ListParagraph"/>
        <w:spacing w:before="240" w:after="0" w:line="240" w:lineRule="auto"/>
        <w:jc w:val="both"/>
        <w:rPr>
          <w:rFonts w:ascii="Arial" w:eastAsia="Times New Roman" w:hAnsi="Arial" w:cs="Arial"/>
          <w:lang w:eastAsia="en-GB"/>
        </w:rPr>
      </w:pPr>
    </w:p>
    <w:p w:rsidR="003B3B74" w:rsidRPr="00C00AC7" w:rsidRDefault="003B3B74" w:rsidP="00C00AC7">
      <w:pPr>
        <w:pStyle w:val="ListParagraph"/>
        <w:numPr>
          <w:ilvl w:val="0"/>
          <w:numId w:val="2"/>
        </w:numPr>
        <w:spacing w:before="240" w:after="0" w:line="240" w:lineRule="auto"/>
        <w:jc w:val="both"/>
        <w:rPr>
          <w:rFonts w:ascii="Arial" w:eastAsia="Times New Roman" w:hAnsi="Arial" w:cs="Arial"/>
          <w:lang w:eastAsia="en-GB"/>
        </w:rPr>
      </w:pPr>
      <w:r w:rsidRPr="00C00AC7">
        <w:rPr>
          <w:rFonts w:ascii="Arial" w:eastAsia="Times New Roman" w:hAnsi="Arial" w:cs="Arial"/>
          <w:lang w:eastAsia="en-GB"/>
        </w:rPr>
        <w:t xml:space="preserve">We raised the following </w:t>
      </w:r>
      <w:r w:rsidRPr="00CE4358">
        <w:rPr>
          <w:rFonts w:ascii="Arial" w:eastAsia="Times New Roman" w:hAnsi="Arial" w:cs="Arial"/>
          <w:lang w:eastAsia="en-GB"/>
        </w:rPr>
        <w:t>queries</w:t>
      </w:r>
      <w:r w:rsidRPr="00C00AC7">
        <w:rPr>
          <w:rFonts w:ascii="Arial" w:eastAsia="Times New Roman" w:hAnsi="Arial" w:cs="Arial"/>
          <w:lang w:eastAsia="en-GB"/>
        </w:rPr>
        <w:t xml:space="preserve"> and </w:t>
      </w:r>
      <w:r w:rsidRPr="00CE4358">
        <w:rPr>
          <w:rFonts w:ascii="Arial" w:eastAsia="Times New Roman" w:hAnsi="Arial" w:cs="Arial"/>
          <w:lang w:eastAsia="en-GB"/>
        </w:rPr>
        <w:t xml:space="preserve">comments which the Leader of the Council and </w:t>
      </w:r>
      <w:r w:rsidRPr="00C00AC7">
        <w:rPr>
          <w:rFonts w:ascii="Arial" w:eastAsia="Times New Roman" w:hAnsi="Arial" w:cs="Arial"/>
          <w:lang w:eastAsia="en-GB"/>
        </w:rPr>
        <w:t>the Interim Chief Executive</w:t>
      </w:r>
      <w:r w:rsidRPr="00CE4358">
        <w:rPr>
          <w:rFonts w:ascii="Arial" w:eastAsia="Times New Roman" w:hAnsi="Arial" w:cs="Arial"/>
          <w:lang w:eastAsia="en-GB"/>
        </w:rPr>
        <w:t xml:space="preserve"> responded to:</w:t>
      </w:r>
    </w:p>
    <w:p w:rsidR="003B3B74" w:rsidRPr="00C00AC7" w:rsidRDefault="003B3B74" w:rsidP="00C00AC7">
      <w:pPr>
        <w:pStyle w:val="ListParagraph"/>
        <w:jc w:val="both"/>
        <w:rPr>
          <w:rFonts w:ascii="Arial" w:eastAsia="Times New Roman" w:hAnsi="Arial" w:cs="Arial"/>
          <w:lang w:eastAsia="en-GB"/>
        </w:rPr>
      </w:pPr>
    </w:p>
    <w:p w:rsidR="003B3B74" w:rsidRPr="00C00AC7" w:rsidRDefault="003D7462" w:rsidP="00C00AC7">
      <w:pPr>
        <w:pStyle w:val="ListParagraph"/>
        <w:numPr>
          <w:ilvl w:val="0"/>
          <w:numId w:val="35"/>
        </w:numPr>
        <w:spacing w:before="240" w:after="0" w:line="240" w:lineRule="auto"/>
        <w:jc w:val="both"/>
        <w:rPr>
          <w:rFonts w:ascii="Arial" w:eastAsia="Times New Roman" w:hAnsi="Arial" w:cs="Arial"/>
          <w:lang w:eastAsia="en-GB"/>
        </w:rPr>
      </w:pPr>
      <w:r w:rsidRPr="00C00AC7">
        <w:rPr>
          <w:rFonts w:ascii="Arial" w:eastAsia="Times New Roman" w:hAnsi="Arial" w:cs="Arial"/>
          <w:lang w:eastAsia="en-GB"/>
        </w:rPr>
        <w:lastRenderedPageBreak/>
        <w:t xml:space="preserve">We were interested in </w:t>
      </w:r>
      <w:r w:rsidRPr="003B3B74">
        <w:rPr>
          <w:rFonts w:ascii="Arial" w:eastAsia="Times New Roman" w:hAnsi="Arial" w:cs="Arial"/>
          <w:color w:val="000000"/>
          <w:lang w:eastAsia="en-GB"/>
        </w:rPr>
        <w:t>what tangible difference residents would see from this document and were advised that focus would be placed on green spaces, homes for all and a fair council.</w:t>
      </w:r>
    </w:p>
    <w:p w:rsidR="003D7462" w:rsidRPr="00C00AC7" w:rsidRDefault="003D7462" w:rsidP="00C00AC7">
      <w:pPr>
        <w:pStyle w:val="ListParagraph"/>
        <w:spacing w:before="240" w:after="0" w:line="240" w:lineRule="auto"/>
        <w:ind w:left="1440"/>
        <w:jc w:val="both"/>
        <w:rPr>
          <w:rFonts w:ascii="Arial" w:eastAsia="Times New Roman" w:hAnsi="Arial" w:cs="Arial"/>
          <w:lang w:eastAsia="en-GB"/>
        </w:rPr>
      </w:pPr>
    </w:p>
    <w:p w:rsidR="003D7462" w:rsidRPr="00C00AC7" w:rsidRDefault="003D7462" w:rsidP="00C00AC7">
      <w:pPr>
        <w:pStyle w:val="ListParagraph"/>
        <w:numPr>
          <w:ilvl w:val="0"/>
          <w:numId w:val="35"/>
        </w:numPr>
        <w:spacing w:before="240" w:after="0" w:line="240" w:lineRule="auto"/>
        <w:jc w:val="both"/>
        <w:rPr>
          <w:rFonts w:ascii="Arial" w:eastAsia="Times New Roman" w:hAnsi="Arial" w:cs="Arial"/>
          <w:lang w:eastAsia="en-GB"/>
        </w:rPr>
      </w:pPr>
      <w:r w:rsidRPr="00C00AC7">
        <w:rPr>
          <w:rFonts w:ascii="Arial" w:eastAsia="Times New Roman" w:hAnsi="Arial" w:cs="Arial"/>
          <w:lang w:eastAsia="en-GB"/>
        </w:rPr>
        <w:t xml:space="preserve">We reiterated a point made at the previous meeting regarding the need for plain English within the Strategy and welcomed the commitment to reviewing all corporate jargon within the final document. </w:t>
      </w:r>
    </w:p>
    <w:p w:rsidR="003D7462" w:rsidRPr="00C00AC7" w:rsidRDefault="003D7462" w:rsidP="00C00AC7">
      <w:pPr>
        <w:pStyle w:val="ListParagraph"/>
        <w:jc w:val="both"/>
        <w:rPr>
          <w:rFonts w:ascii="Arial" w:eastAsia="Times New Roman" w:hAnsi="Arial" w:cs="Arial"/>
          <w:lang w:eastAsia="en-GB"/>
        </w:rPr>
      </w:pPr>
    </w:p>
    <w:p w:rsidR="003D7462" w:rsidRPr="00C00AC7" w:rsidRDefault="003D7462" w:rsidP="00C00AC7">
      <w:pPr>
        <w:pStyle w:val="ListParagraph"/>
        <w:numPr>
          <w:ilvl w:val="0"/>
          <w:numId w:val="35"/>
        </w:numPr>
        <w:spacing w:before="240" w:after="0" w:line="240" w:lineRule="auto"/>
        <w:jc w:val="both"/>
        <w:rPr>
          <w:rFonts w:ascii="Arial" w:eastAsia="Times New Roman" w:hAnsi="Arial" w:cs="Arial"/>
          <w:lang w:eastAsia="en-GB"/>
        </w:rPr>
      </w:pPr>
      <w:r w:rsidRPr="00C00AC7">
        <w:rPr>
          <w:rFonts w:ascii="Arial" w:eastAsia="Times New Roman" w:hAnsi="Arial" w:cs="Arial"/>
          <w:lang w:eastAsia="en-GB"/>
        </w:rPr>
        <w:t xml:space="preserve">We queried how confident the Leader and the Shared Services Lead were in the delivery of the new Corporate Strategy projects and were pleased to note that </w:t>
      </w:r>
      <w:r w:rsidRPr="003B3B74">
        <w:rPr>
          <w:rFonts w:ascii="Arial" w:eastAsia="Times New Roman" w:hAnsi="Arial" w:cs="Arial"/>
          <w:color w:val="000000"/>
          <w:lang w:eastAsia="en-GB"/>
        </w:rPr>
        <w:t>the process would be undertaken with the utmost transparency</w:t>
      </w:r>
      <w:r w:rsidRPr="00C00AC7">
        <w:rPr>
          <w:rFonts w:ascii="Arial" w:eastAsia="Times New Roman" w:hAnsi="Arial" w:cs="Arial"/>
          <w:color w:val="000000"/>
          <w:lang w:eastAsia="en-GB"/>
        </w:rPr>
        <w:t>.</w:t>
      </w:r>
    </w:p>
    <w:p w:rsidR="003D7462" w:rsidRPr="00C00AC7" w:rsidRDefault="003D7462" w:rsidP="00C00AC7">
      <w:pPr>
        <w:pStyle w:val="ListParagraph"/>
        <w:jc w:val="both"/>
        <w:rPr>
          <w:rFonts w:ascii="Arial" w:eastAsia="Times New Roman" w:hAnsi="Arial" w:cs="Arial"/>
          <w:lang w:eastAsia="en-GB"/>
        </w:rPr>
      </w:pPr>
    </w:p>
    <w:p w:rsidR="003D7462" w:rsidRPr="00C00AC7" w:rsidRDefault="003D7462" w:rsidP="00C00AC7">
      <w:pPr>
        <w:pStyle w:val="ListParagraph"/>
        <w:numPr>
          <w:ilvl w:val="0"/>
          <w:numId w:val="35"/>
        </w:numPr>
        <w:spacing w:before="240" w:after="0" w:line="240" w:lineRule="auto"/>
        <w:jc w:val="both"/>
        <w:rPr>
          <w:rFonts w:ascii="Arial" w:eastAsia="Times New Roman" w:hAnsi="Arial" w:cs="Arial"/>
          <w:lang w:eastAsia="en-GB"/>
        </w:rPr>
      </w:pPr>
      <w:r w:rsidRPr="00C00AC7">
        <w:rPr>
          <w:rFonts w:ascii="Arial" w:eastAsia="Times New Roman" w:hAnsi="Arial" w:cs="Arial"/>
          <w:lang w:eastAsia="en-GB"/>
        </w:rPr>
        <w:t>We questioned</w:t>
      </w:r>
      <w:r w:rsidRPr="00C00AC7">
        <w:rPr>
          <w:rFonts w:ascii="Arial" w:eastAsia="Times New Roman" w:hAnsi="Arial" w:cs="Arial"/>
          <w:color w:val="000000"/>
          <w:lang w:eastAsia="en-GB"/>
        </w:rPr>
        <w:t xml:space="preserve"> </w:t>
      </w:r>
      <w:r w:rsidRPr="003B3B74">
        <w:rPr>
          <w:rFonts w:ascii="Arial" w:eastAsia="Times New Roman" w:hAnsi="Arial" w:cs="Arial"/>
          <w:color w:val="000000"/>
          <w:lang w:eastAsia="en-GB"/>
        </w:rPr>
        <w:t xml:space="preserve">if the projects and outcomes identified in the refreshed Corporate Strategy were SMART (Specific, Measurable, Achievable, Realistic and Timebound) and were pleased to note that this would be monitored on a regular basis.  </w:t>
      </w:r>
    </w:p>
    <w:p w:rsidR="003D7462" w:rsidRPr="00C00AC7" w:rsidRDefault="003D7462" w:rsidP="00C00AC7">
      <w:pPr>
        <w:pStyle w:val="ListParagraph"/>
        <w:jc w:val="both"/>
        <w:rPr>
          <w:rFonts w:ascii="Arial" w:eastAsia="Times New Roman" w:hAnsi="Arial" w:cs="Arial"/>
          <w:lang w:eastAsia="en-GB"/>
        </w:rPr>
      </w:pPr>
    </w:p>
    <w:p w:rsidR="003D7462" w:rsidRPr="00C00AC7" w:rsidRDefault="003D7462" w:rsidP="00C00AC7">
      <w:pPr>
        <w:pStyle w:val="ListParagraph"/>
        <w:numPr>
          <w:ilvl w:val="0"/>
          <w:numId w:val="2"/>
        </w:numPr>
        <w:spacing w:before="240" w:after="0" w:line="240" w:lineRule="auto"/>
        <w:jc w:val="both"/>
        <w:rPr>
          <w:rFonts w:ascii="Arial" w:eastAsia="Times New Roman" w:hAnsi="Arial" w:cs="Arial"/>
          <w:lang w:eastAsia="en-GB"/>
        </w:rPr>
      </w:pPr>
      <w:r w:rsidRPr="00C00AC7">
        <w:rPr>
          <w:rFonts w:ascii="Arial" w:eastAsia="Times New Roman" w:hAnsi="Arial" w:cs="Arial"/>
          <w:lang w:eastAsia="en-GB"/>
        </w:rPr>
        <w:t xml:space="preserve">We welcomed the new refreshed Corporate Strategy and thanked the Leader and the Shared Services Lead for their attendance. </w:t>
      </w:r>
    </w:p>
    <w:p w:rsidR="000757D8" w:rsidRPr="00C00AC7" w:rsidRDefault="000757D8" w:rsidP="00C00AC7">
      <w:pPr>
        <w:pStyle w:val="Default"/>
        <w:jc w:val="both"/>
        <w:rPr>
          <w:sz w:val="22"/>
          <w:szCs w:val="22"/>
        </w:rPr>
      </w:pPr>
    </w:p>
    <w:p w:rsidR="003D7462" w:rsidRPr="00C00AC7" w:rsidRDefault="003D7462" w:rsidP="00C00AC7">
      <w:pPr>
        <w:pStyle w:val="Default"/>
        <w:jc w:val="both"/>
        <w:rPr>
          <w:b/>
          <w:sz w:val="22"/>
          <w:szCs w:val="22"/>
        </w:rPr>
      </w:pPr>
      <w:r w:rsidRPr="00C00AC7">
        <w:rPr>
          <w:b/>
          <w:sz w:val="22"/>
          <w:szCs w:val="22"/>
        </w:rPr>
        <w:t>Budget Monitoring 2020-21 Quarter 1</w:t>
      </w:r>
    </w:p>
    <w:p w:rsidR="003D7462" w:rsidRPr="00C00AC7" w:rsidRDefault="003D7462" w:rsidP="00C00AC7">
      <w:pPr>
        <w:pStyle w:val="Default"/>
        <w:jc w:val="both"/>
        <w:rPr>
          <w:b/>
          <w:sz w:val="22"/>
          <w:szCs w:val="22"/>
        </w:rPr>
      </w:pPr>
    </w:p>
    <w:p w:rsidR="003D7462" w:rsidRPr="00C00AC7" w:rsidRDefault="003D7462" w:rsidP="00C00AC7">
      <w:pPr>
        <w:pStyle w:val="Default"/>
        <w:numPr>
          <w:ilvl w:val="0"/>
          <w:numId w:val="2"/>
        </w:numPr>
        <w:jc w:val="both"/>
        <w:rPr>
          <w:rFonts w:eastAsia="Times New Roman"/>
          <w:sz w:val="22"/>
          <w:szCs w:val="22"/>
          <w:lang w:eastAsia="en-GB"/>
        </w:rPr>
      </w:pPr>
      <w:r w:rsidRPr="00C00AC7">
        <w:rPr>
          <w:sz w:val="22"/>
          <w:szCs w:val="22"/>
        </w:rPr>
        <w:t xml:space="preserve">The Cabinet Member for Finance, Property and Assets, Councillor Matthew Tomlinson, and the Section 151 Officer, James Thomson, presented a report on the performance of the budget outturn at the end of Quarter </w:t>
      </w:r>
      <w:r w:rsidRPr="00C00AC7">
        <w:rPr>
          <w:sz w:val="22"/>
          <w:szCs w:val="22"/>
        </w:rPr>
        <w:t>1.</w:t>
      </w:r>
    </w:p>
    <w:p w:rsidR="003D7462" w:rsidRPr="00C00AC7" w:rsidRDefault="003D7462" w:rsidP="00C00AC7">
      <w:pPr>
        <w:pStyle w:val="Default"/>
        <w:ind w:left="720"/>
        <w:jc w:val="both"/>
        <w:rPr>
          <w:rFonts w:eastAsia="Times New Roman"/>
          <w:sz w:val="22"/>
          <w:szCs w:val="22"/>
          <w:lang w:eastAsia="en-GB"/>
        </w:rPr>
      </w:pPr>
    </w:p>
    <w:p w:rsidR="003D7462" w:rsidRPr="00C00AC7" w:rsidRDefault="003D7462" w:rsidP="00C00AC7">
      <w:pPr>
        <w:pStyle w:val="ListParagraph"/>
        <w:numPr>
          <w:ilvl w:val="0"/>
          <w:numId w:val="2"/>
        </w:numPr>
        <w:autoSpaceDE w:val="0"/>
        <w:autoSpaceDN w:val="0"/>
        <w:adjustRightInd w:val="0"/>
        <w:spacing w:after="0" w:line="240" w:lineRule="auto"/>
        <w:jc w:val="both"/>
        <w:rPr>
          <w:rFonts w:ascii="Arial" w:eastAsia="Times New Roman" w:hAnsi="Arial" w:cs="Arial"/>
          <w:color w:val="000000"/>
          <w:lang w:eastAsia="en-GB"/>
        </w:rPr>
      </w:pPr>
      <w:r w:rsidRPr="00C00AC7">
        <w:rPr>
          <w:rFonts w:ascii="Arial" w:eastAsia="Times New Roman" w:hAnsi="Arial" w:cs="Arial"/>
          <w:color w:val="000000"/>
          <w:lang w:eastAsia="en-GB"/>
        </w:rPr>
        <w:t xml:space="preserve">Discussion largely focused on the impact of the COVID-19 pandemic and </w:t>
      </w:r>
      <w:r w:rsidRPr="00C00AC7">
        <w:rPr>
          <w:rFonts w:ascii="Arial" w:eastAsia="Times New Roman" w:hAnsi="Arial" w:cs="Arial"/>
          <w:color w:val="000000"/>
          <w:lang w:eastAsia="en-GB"/>
        </w:rPr>
        <w:t>we</w:t>
      </w:r>
      <w:r w:rsidRPr="00C00AC7">
        <w:rPr>
          <w:rFonts w:ascii="Arial" w:eastAsia="Times New Roman" w:hAnsi="Arial" w:cs="Arial"/>
          <w:color w:val="000000"/>
          <w:lang w:eastAsia="en-GB"/>
        </w:rPr>
        <w:t xml:space="preserve"> questioned the concern of this to the Cabinet Member and Section 151 Officer. In response, </w:t>
      </w:r>
      <w:r w:rsidRPr="00C00AC7">
        <w:rPr>
          <w:rFonts w:ascii="Arial" w:eastAsia="Times New Roman" w:hAnsi="Arial" w:cs="Arial"/>
          <w:color w:val="000000"/>
          <w:lang w:eastAsia="en-GB"/>
        </w:rPr>
        <w:t>we</w:t>
      </w:r>
      <w:r w:rsidRPr="00C00AC7">
        <w:rPr>
          <w:rFonts w:ascii="Arial" w:eastAsia="Times New Roman" w:hAnsi="Arial" w:cs="Arial"/>
          <w:color w:val="000000"/>
          <w:lang w:eastAsia="en-GB"/>
        </w:rPr>
        <w:t xml:space="preserve"> were advised that concerns were minimal due to government support and the ability to spread any deficit over three years. </w:t>
      </w:r>
    </w:p>
    <w:p w:rsidR="003D7462" w:rsidRPr="00C00AC7" w:rsidRDefault="003D7462" w:rsidP="00C00AC7">
      <w:pPr>
        <w:autoSpaceDE w:val="0"/>
        <w:autoSpaceDN w:val="0"/>
        <w:adjustRightInd w:val="0"/>
        <w:spacing w:after="0" w:line="240" w:lineRule="auto"/>
        <w:jc w:val="both"/>
        <w:rPr>
          <w:rFonts w:ascii="Arial" w:eastAsia="Times New Roman" w:hAnsi="Arial" w:cs="Arial"/>
          <w:color w:val="000000"/>
          <w:lang w:eastAsia="en-GB"/>
        </w:rPr>
      </w:pPr>
    </w:p>
    <w:p w:rsidR="003D7462" w:rsidRPr="00C00AC7" w:rsidRDefault="003D7462" w:rsidP="00C00AC7">
      <w:pPr>
        <w:pStyle w:val="ListParagraph"/>
        <w:numPr>
          <w:ilvl w:val="0"/>
          <w:numId w:val="2"/>
        </w:numPr>
        <w:spacing w:after="0" w:line="240" w:lineRule="auto"/>
        <w:jc w:val="both"/>
        <w:rPr>
          <w:rFonts w:ascii="Arial" w:eastAsia="Times New Roman" w:hAnsi="Arial" w:cs="Arial"/>
          <w:lang w:eastAsia="en-GB"/>
        </w:rPr>
      </w:pPr>
      <w:r w:rsidRPr="00C00AC7">
        <w:rPr>
          <w:rFonts w:ascii="Arial" w:eastAsia="Times New Roman" w:hAnsi="Arial" w:cs="Arial"/>
          <w:lang w:eastAsia="en-GB"/>
        </w:rPr>
        <w:t xml:space="preserve">We raised the following </w:t>
      </w:r>
      <w:r w:rsidRPr="00CE4358">
        <w:rPr>
          <w:rFonts w:ascii="Arial" w:eastAsia="Times New Roman" w:hAnsi="Arial" w:cs="Arial"/>
          <w:lang w:eastAsia="en-GB"/>
        </w:rPr>
        <w:t>queries</w:t>
      </w:r>
      <w:r w:rsidRPr="00C00AC7">
        <w:rPr>
          <w:rFonts w:ascii="Arial" w:eastAsia="Times New Roman" w:hAnsi="Arial" w:cs="Arial"/>
          <w:lang w:eastAsia="en-GB"/>
        </w:rPr>
        <w:t xml:space="preserve"> and </w:t>
      </w:r>
      <w:r w:rsidRPr="00CE4358">
        <w:rPr>
          <w:rFonts w:ascii="Arial" w:eastAsia="Times New Roman" w:hAnsi="Arial" w:cs="Arial"/>
          <w:lang w:eastAsia="en-GB"/>
        </w:rPr>
        <w:t xml:space="preserve">comments which the </w:t>
      </w:r>
      <w:r w:rsidRPr="00C00AC7">
        <w:rPr>
          <w:rFonts w:ascii="Arial" w:eastAsia="Times New Roman" w:hAnsi="Arial" w:cs="Arial"/>
          <w:lang w:eastAsia="en-GB"/>
        </w:rPr>
        <w:t>Cabinet Member and Section 151 Officer responded to:</w:t>
      </w:r>
    </w:p>
    <w:p w:rsidR="003D7462" w:rsidRPr="00C00AC7" w:rsidRDefault="003D7462" w:rsidP="00C00AC7">
      <w:pPr>
        <w:spacing w:after="0" w:line="240" w:lineRule="auto"/>
        <w:jc w:val="both"/>
        <w:rPr>
          <w:rFonts w:ascii="Arial" w:eastAsia="Times New Roman" w:hAnsi="Arial" w:cs="Arial"/>
          <w:lang w:eastAsia="en-GB"/>
        </w:rPr>
      </w:pPr>
    </w:p>
    <w:p w:rsidR="003D7462" w:rsidRPr="00C00AC7" w:rsidRDefault="003D7462" w:rsidP="00C00AC7">
      <w:pPr>
        <w:pStyle w:val="ListParagraph"/>
        <w:numPr>
          <w:ilvl w:val="0"/>
          <w:numId w:val="38"/>
        </w:numPr>
        <w:autoSpaceDE w:val="0"/>
        <w:autoSpaceDN w:val="0"/>
        <w:adjustRightInd w:val="0"/>
        <w:spacing w:after="0" w:line="240" w:lineRule="auto"/>
        <w:jc w:val="both"/>
        <w:rPr>
          <w:rFonts w:ascii="Arial" w:eastAsia="Times New Roman" w:hAnsi="Arial" w:cs="Arial"/>
          <w:color w:val="000000"/>
          <w:lang w:eastAsia="en-GB"/>
        </w:rPr>
      </w:pPr>
      <w:r w:rsidRPr="00C00AC7">
        <w:rPr>
          <w:rFonts w:ascii="Arial" w:eastAsia="Times New Roman" w:hAnsi="Arial" w:cs="Arial"/>
          <w:color w:val="000000"/>
          <w:lang w:eastAsia="en-GB"/>
        </w:rPr>
        <w:t xml:space="preserve">In response to queries about </w:t>
      </w:r>
      <w:r w:rsidRPr="00C00AC7">
        <w:rPr>
          <w:rFonts w:ascii="Arial" w:eastAsia="Times New Roman" w:hAnsi="Arial" w:cs="Arial"/>
          <w:color w:val="000000"/>
          <w:lang w:eastAsia="en-GB"/>
        </w:rPr>
        <w:t>staff vacancies and the impact of this on service delivery</w:t>
      </w:r>
      <w:r w:rsidRPr="00C00AC7">
        <w:rPr>
          <w:rFonts w:ascii="Arial" w:eastAsia="Times New Roman" w:hAnsi="Arial" w:cs="Arial"/>
          <w:color w:val="000000"/>
          <w:lang w:eastAsia="en-GB"/>
        </w:rPr>
        <w:t>, d</w:t>
      </w:r>
      <w:r w:rsidRPr="00C00AC7">
        <w:rPr>
          <w:rFonts w:ascii="Arial" w:eastAsia="Times New Roman" w:hAnsi="Arial" w:cs="Arial"/>
          <w:color w:val="000000"/>
          <w:lang w:eastAsia="en-GB"/>
        </w:rPr>
        <w:t xml:space="preserve">elays in recruitment were acknowledged but the Council was still delivering on its targets. </w:t>
      </w:r>
    </w:p>
    <w:p w:rsidR="003D7462" w:rsidRPr="00C00AC7" w:rsidRDefault="003D7462" w:rsidP="00C00AC7">
      <w:pPr>
        <w:pStyle w:val="ListParagraph"/>
        <w:autoSpaceDE w:val="0"/>
        <w:autoSpaceDN w:val="0"/>
        <w:adjustRightInd w:val="0"/>
        <w:spacing w:after="0" w:line="240" w:lineRule="auto"/>
        <w:ind w:left="1440"/>
        <w:jc w:val="both"/>
        <w:rPr>
          <w:rFonts w:ascii="Arial" w:eastAsia="Times New Roman" w:hAnsi="Arial" w:cs="Arial"/>
          <w:color w:val="000000"/>
          <w:lang w:eastAsia="en-GB"/>
        </w:rPr>
      </w:pPr>
    </w:p>
    <w:p w:rsidR="003D7462" w:rsidRPr="00C00AC7" w:rsidRDefault="003D7462" w:rsidP="00C00AC7">
      <w:pPr>
        <w:pStyle w:val="ListParagraph"/>
        <w:numPr>
          <w:ilvl w:val="0"/>
          <w:numId w:val="38"/>
        </w:numPr>
        <w:kinsoku w:val="0"/>
        <w:overflowPunct w:val="0"/>
        <w:autoSpaceDE w:val="0"/>
        <w:autoSpaceDN w:val="0"/>
        <w:adjustRightInd w:val="0"/>
        <w:spacing w:after="0" w:line="247" w:lineRule="exact"/>
        <w:ind w:right="10"/>
        <w:jc w:val="both"/>
        <w:rPr>
          <w:rFonts w:ascii="Arial" w:eastAsia="Times New Roman" w:hAnsi="Arial" w:cs="Arial"/>
          <w:color w:val="000000"/>
          <w:lang w:eastAsia="en-GB"/>
        </w:rPr>
      </w:pPr>
      <w:r w:rsidRPr="00C00AC7">
        <w:rPr>
          <w:rFonts w:ascii="Arial" w:eastAsia="Times New Roman" w:hAnsi="Arial" w:cs="Arial"/>
          <w:color w:val="000000"/>
          <w:lang w:eastAsia="en-GB"/>
        </w:rPr>
        <w:t xml:space="preserve">We </w:t>
      </w:r>
      <w:r w:rsidRPr="00C00AC7">
        <w:rPr>
          <w:rFonts w:ascii="Arial" w:eastAsia="Times New Roman" w:hAnsi="Arial" w:cs="Arial"/>
          <w:color w:val="000000"/>
          <w:lang w:eastAsia="en-GB"/>
        </w:rPr>
        <w:t xml:space="preserve">requested further clarity on how </w:t>
      </w:r>
      <w:r w:rsidR="00C00AC7" w:rsidRPr="00C00AC7">
        <w:rPr>
          <w:rFonts w:ascii="Arial" w:eastAsia="Times New Roman" w:hAnsi="Arial" w:cs="Arial"/>
          <w:color w:val="000000"/>
          <w:lang w:eastAsia="en-GB"/>
        </w:rPr>
        <w:t xml:space="preserve">the Council’s earmarked reserves </w:t>
      </w:r>
      <w:r w:rsidRPr="00C00AC7">
        <w:rPr>
          <w:rFonts w:ascii="Arial" w:eastAsia="Times New Roman" w:hAnsi="Arial" w:cs="Arial"/>
          <w:color w:val="000000"/>
          <w:lang w:eastAsia="en-GB"/>
        </w:rPr>
        <w:t>these are assessed to ensure appropriacy</w:t>
      </w:r>
      <w:r w:rsidR="00C00AC7" w:rsidRPr="00C00AC7">
        <w:rPr>
          <w:rFonts w:ascii="Arial" w:eastAsia="Times New Roman" w:hAnsi="Arial" w:cs="Arial"/>
          <w:color w:val="000000"/>
          <w:lang w:eastAsia="en-GB"/>
        </w:rPr>
        <w:t xml:space="preserve"> and were informed that the </w:t>
      </w:r>
      <w:r w:rsidRPr="00C00AC7">
        <w:rPr>
          <w:rFonts w:ascii="Arial" w:eastAsia="Times New Roman" w:hAnsi="Arial" w:cs="Arial"/>
          <w:color w:val="000000"/>
          <w:lang w:eastAsia="en-GB"/>
        </w:rPr>
        <w:t>reserves are assessed annually</w:t>
      </w:r>
      <w:r w:rsidR="00C00AC7" w:rsidRPr="00C00AC7">
        <w:rPr>
          <w:rFonts w:ascii="Arial" w:eastAsia="Times New Roman" w:hAnsi="Arial" w:cs="Arial"/>
          <w:color w:val="000000"/>
          <w:lang w:eastAsia="en-GB"/>
        </w:rPr>
        <w:t>.</w:t>
      </w:r>
      <w:r w:rsidR="00C00AC7" w:rsidRPr="00C00AC7">
        <w:rPr>
          <w:rFonts w:ascii="Arial" w:hAnsi="Arial" w:cs="Arial"/>
        </w:rPr>
        <w:t xml:space="preserve"> We </w:t>
      </w:r>
      <w:r w:rsidR="00C00AC7" w:rsidRPr="00C00AC7">
        <w:rPr>
          <w:rFonts w:ascii="Arial" w:hAnsi="Arial" w:cs="Arial"/>
        </w:rPr>
        <w:t>welcome</w:t>
      </w:r>
      <w:r w:rsidR="00C00AC7" w:rsidRPr="00C00AC7">
        <w:rPr>
          <w:rFonts w:ascii="Arial" w:hAnsi="Arial" w:cs="Arial"/>
        </w:rPr>
        <w:t>d</w:t>
      </w:r>
      <w:r w:rsidR="00C00AC7" w:rsidRPr="00C00AC7">
        <w:rPr>
          <w:rFonts w:ascii="Arial" w:hAnsi="Arial" w:cs="Arial"/>
        </w:rPr>
        <w:t xml:space="preserve"> the Cabinet Member’s commitment to review the level of earmarked reserves</w:t>
      </w:r>
      <w:r w:rsidR="00C00AC7" w:rsidRPr="00C00AC7">
        <w:rPr>
          <w:rFonts w:ascii="Arial" w:hAnsi="Arial" w:cs="Arial"/>
        </w:rPr>
        <w:t xml:space="preserve"> </w:t>
      </w:r>
      <w:r w:rsidRPr="00C00AC7">
        <w:rPr>
          <w:rFonts w:ascii="Arial" w:eastAsia="Times New Roman" w:hAnsi="Arial" w:cs="Arial"/>
          <w:color w:val="000000"/>
          <w:lang w:eastAsia="en-GB"/>
        </w:rPr>
        <w:t xml:space="preserve">given the situation surrounding the pandemic. </w:t>
      </w:r>
    </w:p>
    <w:p w:rsidR="00C00AC7" w:rsidRPr="00C00AC7" w:rsidRDefault="00C00AC7" w:rsidP="00C00AC7">
      <w:pPr>
        <w:pStyle w:val="ListParagraph"/>
        <w:jc w:val="both"/>
        <w:rPr>
          <w:rFonts w:ascii="Arial" w:eastAsia="Times New Roman" w:hAnsi="Arial" w:cs="Arial"/>
          <w:color w:val="000000"/>
          <w:lang w:eastAsia="en-GB"/>
        </w:rPr>
      </w:pPr>
    </w:p>
    <w:p w:rsidR="00C00AC7" w:rsidRPr="00C00AC7" w:rsidRDefault="00C00AC7" w:rsidP="00C00AC7">
      <w:pPr>
        <w:pStyle w:val="ListParagraph"/>
        <w:numPr>
          <w:ilvl w:val="0"/>
          <w:numId w:val="38"/>
        </w:numPr>
        <w:kinsoku w:val="0"/>
        <w:overflowPunct w:val="0"/>
        <w:autoSpaceDE w:val="0"/>
        <w:autoSpaceDN w:val="0"/>
        <w:adjustRightInd w:val="0"/>
        <w:spacing w:after="0" w:line="247" w:lineRule="exact"/>
        <w:ind w:right="10"/>
        <w:jc w:val="both"/>
        <w:rPr>
          <w:rFonts w:ascii="Arial" w:eastAsia="Times New Roman" w:hAnsi="Arial" w:cs="Arial"/>
          <w:color w:val="000000"/>
          <w:lang w:eastAsia="en-GB"/>
        </w:rPr>
      </w:pPr>
      <w:r w:rsidRPr="00C00AC7">
        <w:rPr>
          <w:rFonts w:ascii="Arial" w:eastAsia="Times New Roman" w:hAnsi="Arial" w:cs="Arial"/>
          <w:color w:val="000000"/>
          <w:lang w:eastAsia="en-GB"/>
        </w:rPr>
        <w:t xml:space="preserve">With regards to the </w:t>
      </w:r>
      <w:r w:rsidRPr="003D7462">
        <w:rPr>
          <w:rFonts w:ascii="Arial" w:eastAsia="Times New Roman" w:hAnsi="Arial" w:cs="Arial"/>
          <w:color w:val="000000"/>
          <w:lang w:eastAsia="en-GB"/>
        </w:rPr>
        <w:t xml:space="preserve">Borough Investment Account, confirmation was provided that this money would be invested into South </w:t>
      </w:r>
      <w:proofErr w:type="spellStart"/>
      <w:proofErr w:type="gramStart"/>
      <w:r w:rsidRPr="003D7462">
        <w:rPr>
          <w:rFonts w:ascii="Arial" w:eastAsia="Times New Roman" w:hAnsi="Arial" w:cs="Arial"/>
          <w:color w:val="000000"/>
          <w:lang w:eastAsia="en-GB"/>
        </w:rPr>
        <w:t>Ribble</w:t>
      </w:r>
      <w:proofErr w:type="spellEnd"/>
      <w:proofErr w:type="gramEnd"/>
      <w:r w:rsidRPr="003D7462">
        <w:rPr>
          <w:rFonts w:ascii="Arial" w:eastAsia="Times New Roman" w:hAnsi="Arial" w:cs="Arial"/>
          <w:color w:val="000000"/>
          <w:lang w:eastAsia="en-GB"/>
        </w:rPr>
        <w:t xml:space="preserve"> but work was still ongoing to identify opportunities for a sufficient return and tangible benefits for residents.</w:t>
      </w:r>
    </w:p>
    <w:p w:rsidR="00C00AC7" w:rsidRPr="00C00AC7" w:rsidRDefault="00C00AC7" w:rsidP="00C00AC7">
      <w:pPr>
        <w:pStyle w:val="ListParagraph"/>
        <w:jc w:val="both"/>
        <w:rPr>
          <w:rFonts w:ascii="Arial" w:eastAsia="Times New Roman" w:hAnsi="Arial" w:cs="Arial"/>
          <w:color w:val="000000"/>
          <w:lang w:eastAsia="en-GB"/>
        </w:rPr>
      </w:pPr>
    </w:p>
    <w:p w:rsidR="00C00AC7" w:rsidRPr="00C00AC7" w:rsidRDefault="00C00AC7" w:rsidP="00C00AC7">
      <w:pPr>
        <w:pStyle w:val="ListParagraph"/>
        <w:numPr>
          <w:ilvl w:val="0"/>
          <w:numId w:val="38"/>
        </w:numPr>
        <w:kinsoku w:val="0"/>
        <w:overflowPunct w:val="0"/>
        <w:autoSpaceDE w:val="0"/>
        <w:autoSpaceDN w:val="0"/>
        <w:adjustRightInd w:val="0"/>
        <w:spacing w:after="0" w:line="247" w:lineRule="exact"/>
        <w:ind w:right="10"/>
        <w:jc w:val="both"/>
        <w:rPr>
          <w:rFonts w:ascii="Arial" w:eastAsia="Times New Roman" w:hAnsi="Arial" w:cs="Arial"/>
          <w:color w:val="000000"/>
          <w:lang w:eastAsia="en-GB"/>
        </w:rPr>
      </w:pPr>
      <w:r w:rsidRPr="00C00AC7">
        <w:rPr>
          <w:rFonts w:ascii="Arial" w:eastAsia="Times New Roman" w:hAnsi="Arial" w:cs="Arial"/>
          <w:color w:val="000000"/>
          <w:lang w:eastAsia="en-GB"/>
        </w:rPr>
        <w:t xml:space="preserve">We thanked the Cabinet Member and Section 151 Officer for including the </w:t>
      </w:r>
      <w:r w:rsidRPr="003D7462">
        <w:rPr>
          <w:rFonts w:ascii="Arial" w:eastAsia="Times New Roman" w:hAnsi="Arial" w:cs="Arial"/>
          <w:color w:val="000000"/>
          <w:lang w:eastAsia="en-GB"/>
        </w:rPr>
        <w:t>additional narrative in the Capital Programme</w:t>
      </w:r>
      <w:r w:rsidRPr="00C00AC7">
        <w:rPr>
          <w:rFonts w:ascii="Arial" w:eastAsia="Times New Roman" w:hAnsi="Arial" w:cs="Arial"/>
          <w:color w:val="000000"/>
          <w:lang w:eastAsia="en-GB"/>
        </w:rPr>
        <w:t xml:space="preserve">, </w:t>
      </w:r>
      <w:r w:rsidRPr="003D7462">
        <w:rPr>
          <w:rFonts w:ascii="Arial" w:eastAsia="Times New Roman" w:hAnsi="Arial" w:cs="Arial"/>
          <w:color w:val="000000"/>
          <w:lang w:eastAsia="en-GB"/>
        </w:rPr>
        <w:t>as requested at the last meeting</w:t>
      </w:r>
      <w:r w:rsidRPr="00C00AC7">
        <w:rPr>
          <w:rFonts w:ascii="Arial" w:eastAsia="Times New Roman" w:hAnsi="Arial" w:cs="Arial"/>
          <w:color w:val="000000"/>
          <w:lang w:eastAsia="en-GB"/>
        </w:rPr>
        <w:t>, a</w:t>
      </w:r>
      <w:r w:rsidRPr="003D7462">
        <w:rPr>
          <w:rFonts w:ascii="Arial" w:eastAsia="Times New Roman" w:hAnsi="Arial" w:cs="Arial"/>
          <w:color w:val="000000"/>
          <w:lang w:eastAsia="en-GB"/>
        </w:rPr>
        <w:t>nd sought assurances that the newly-reprofiled Capital Programme was deliverable. The Cabinet Member and Section 151 confirmed their confidence in this.</w:t>
      </w:r>
    </w:p>
    <w:p w:rsidR="00C00AC7" w:rsidRPr="00C00AC7" w:rsidRDefault="00C00AC7" w:rsidP="00C00AC7">
      <w:pPr>
        <w:pStyle w:val="ListParagraph"/>
        <w:jc w:val="both"/>
        <w:rPr>
          <w:rFonts w:ascii="Arial" w:eastAsia="Times New Roman" w:hAnsi="Arial" w:cs="Arial"/>
          <w:color w:val="000000"/>
          <w:lang w:eastAsia="en-GB"/>
        </w:rPr>
      </w:pPr>
    </w:p>
    <w:p w:rsidR="00C00AC7" w:rsidRPr="00C00AC7" w:rsidRDefault="00C00AC7" w:rsidP="00C00AC7">
      <w:pPr>
        <w:pStyle w:val="ListParagraph"/>
        <w:numPr>
          <w:ilvl w:val="0"/>
          <w:numId w:val="2"/>
        </w:numPr>
        <w:kinsoku w:val="0"/>
        <w:overflowPunct w:val="0"/>
        <w:autoSpaceDE w:val="0"/>
        <w:autoSpaceDN w:val="0"/>
        <w:adjustRightInd w:val="0"/>
        <w:spacing w:after="0" w:line="247" w:lineRule="exact"/>
        <w:ind w:right="10"/>
        <w:jc w:val="both"/>
        <w:rPr>
          <w:rFonts w:ascii="Arial" w:eastAsia="Times New Roman" w:hAnsi="Arial" w:cs="Arial"/>
          <w:color w:val="000000"/>
          <w:lang w:eastAsia="en-GB"/>
        </w:rPr>
      </w:pPr>
      <w:r w:rsidRPr="00C00AC7">
        <w:rPr>
          <w:rFonts w:ascii="Arial" w:eastAsia="Times New Roman" w:hAnsi="Arial" w:cs="Arial"/>
          <w:color w:val="000000"/>
          <w:lang w:eastAsia="en-GB"/>
        </w:rPr>
        <w:t xml:space="preserve">We noted the report and thanked the Cabinet Member and the Section 151 Officer for their attendance. </w:t>
      </w:r>
    </w:p>
    <w:p w:rsidR="003D7462" w:rsidRPr="00C00AC7" w:rsidRDefault="003D7462" w:rsidP="00C00AC7">
      <w:pPr>
        <w:pStyle w:val="Default"/>
        <w:jc w:val="both"/>
        <w:rPr>
          <w:b/>
          <w:sz w:val="22"/>
          <w:szCs w:val="22"/>
        </w:rPr>
      </w:pPr>
    </w:p>
    <w:p w:rsidR="003D7462" w:rsidRPr="00C00AC7" w:rsidRDefault="003D7462" w:rsidP="00C00AC7">
      <w:pPr>
        <w:pStyle w:val="Default"/>
        <w:jc w:val="both"/>
        <w:rPr>
          <w:sz w:val="22"/>
          <w:szCs w:val="22"/>
        </w:rPr>
      </w:pPr>
    </w:p>
    <w:p w:rsidR="003D7462" w:rsidRPr="00C00AC7" w:rsidRDefault="003D7462" w:rsidP="00C00AC7">
      <w:pPr>
        <w:pStyle w:val="Default"/>
        <w:jc w:val="both"/>
        <w:rPr>
          <w:sz w:val="22"/>
          <w:szCs w:val="22"/>
        </w:rPr>
      </w:pPr>
    </w:p>
    <w:p w:rsidR="003D7462" w:rsidRPr="00C00AC7" w:rsidRDefault="00C00AC7" w:rsidP="00C00AC7">
      <w:pPr>
        <w:pStyle w:val="Default"/>
        <w:jc w:val="both"/>
        <w:rPr>
          <w:b/>
          <w:sz w:val="22"/>
          <w:szCs w:val="22"/>
        </w:rPr>
      </w:pPr>
      <w:r w:rsidRPr="00C00AC7">
        <w:rPr>
          <w:b/>
          <w:sz w:val="22"/>
          <w:szCs w:val="22"/>
        </w:rPr>
        <w:t>Recommendation(s)</w:t>
      </w:r>
    </w:p>
    <w:p w:rsidR="00C00AC7" w:rsidRPr="00C00AC7" w:rsidRDefault="00C00AC7" w:rsidP="00C00AC7">
      <w:pPr>
        <w:pStyle w:val="Default"/>
        <w:jc w:val="both"/>
        <w:rPr>
          <w:b/>
          <w:sz w:val="22"/>
          <w:szCs w:val="22"/>
        </w:rPr>
      </w:pPr>
    </w:p>
    <w:p w:rsidR="00043A6F" w:rsidRPr="00C00AC7" w:rsidRDefault="00043A6F" w:rsidP="00C00AC7">
      <w:pPr>
        <w:pStyle w:val="Default"/>
        <w:jc w:val="both"/>
        <w:rPr>
          <w:sz w:val="22"/>
          <w:szCs w:val="22"/>
        </w:rPr>
      </w:pPr>
      <w:r w:rsidRPr="00C00AC7">
        <w:rPr>
          <w:sz w:val="22"/>
          <w:szCs w:val="22"/>
        </w:rPr>
        <w:t xml:space="preserve">That Council note the report. </w:t>
      </w:r>
    </w:p>
    <w:p w:rsidR="000757D8" w:rsidRDefault="000757D8" w:rsidP="00043A6F">
      <w:pPr>
        <w:pStyle w:val="Default"/>
        <w:rPr>
          <w:sz w:val="22"/>
          <w:szCs w:val="22"/>
        </w:rPr>
      </w:pPr>
    </w:p>
    <w:p w:rsidR="000757D8" w:rsidRDefault="000757D8" w:rsidP="00043A6F">
      <w:pPr>
        <w:pStyle w:val="Default"/>
        <w:rPr>
          <w:sz w:val="22"/>
          <w:szCs w:val="22"/>
        </w:rPr>
      </w:pPr>
    </w:p>
    <w:p w:rsidR="000757D8" w:rsidRDefault="000757D8" w:rsidP="00043A6F">
      <w:pPr>
        <w:pStyle w:val="Default"/>
        <w:rPr>
          <w:sz w:val="22"/>
          <w:szCs w:val="22"/>
        </w:rPr>
      </w:pPr>
    </w:p>
    <w:p w:rsidR="000757D8" w:rsidRDefault="000757D8" w:rsidP="00043A6F">
      <w:pPr>
        <w:pStyle w:val="Default"/>
        <w:rPr>
          <w:sz w:val="22"/>
          <w:szCs w:val="22"/>
        </w:rPr>
      </w:pPr>
    </w:p>
    <w:p w:rsidR="000757D8" w:rsidRDefault="000757D8" w:rsidP="00043A6F">
      <w:pPr>
        <w:pStyle w:val="Default"/>
        <w:rPr>
          <w:sz w:val="22"/>
          <w:szCs w:val="22"/>
        </w:rPr>
      </w:pPr>
    </w:p>
    <w:p w:rsidR="000757D8" w:rsidRDefault="000757D8" w:rsidP="00043A6F">
      <w:pPr>
        <w:pStyle w:val="Default"/>
        <w:rPr>
          <w:sz w:val="22"/>
          <w:szCs w:val="22"/>
        </w:rPr>
      </w:pPr>
    </w:p>
    <w:p w:rsidR="000757D8" w:rsidRDefault="000757D8" w:rsidP="00043A6F">
      <w:pPr>
        <w:pStyle w:val="Default"/>
        <w:rPr>
          <w:sz w:val="22"/>
          <w:szCs w:val="22"/>
        </w:rPr>
      </w:pPr>
    </w:p>
    <w:p w:rsidR="00043A6F" w:rsidRDefault="00043A6F" w:rsidP="00043A6F">
      <w:pPr>
        <w:pStyle w:val="Default"/>
        <w:rPr>
          <w:sz w:val="22"/>
          <w:szCs w:val="22"/>
        </w:rPr>
      </w:pPr>
      <w:r>
        <w:rPr>
          <w:sz w:val="22"/>
          <w:szCs w:val="22"/>
        </w:rPr>
        <w:t xml:space="preserve">COUNCILLOR DAVID HOWARTH </w:t>
      </w:r>
    </w:p>
    <w:p w:rsidR="00043A6F" w:rsidRDefault="00043A6F" w:rsidP="00043A6F">
      <w:pPr>
        <w:pStyle w:val="Default"/>
        <w:rPr>
          <w:sz w:val="22"/>
          <w:szCs w:val="22"/>
        </w:rPr>
      </w:pPr>
      <w:r>
        <w:rPr>
          <w:sz w:val="22"/>
          <w:szCs w:val="22"/>
        </w:rPr>
        <w:t xml:space="preserve">CHAIR OF THE SCRUTINY COMMITTEE </w:t>
      </w:r>
    </w:p>
    <w:p w:rsidR="00043A6F" w:rsidRPr="00B4455F" w:rsidRDefault="00043A6F" w:rsidP="00043A6F">
      <w:pPr>
        <w:rPr>
          <w:rFonts w:ascii="Arial" w:hAnsi="Arial" w:cs="Arial"/>
        </w:rPr>
      </w:pPr>
      <w:r w:rsidRPr="00B4455F">
        <w:rPr>
          <w:rFonts w:ascii="Arial" w:hAnsi="Arial" w:cs="Arial"/>
        </w:rPr>
        <w:t>CL</w:t>
      </w:r>
    </w:p>
    <w:sectPr w:rsidR="00043A6F" w:rsidRPr="00B445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1D99"/>
    <w:multiLevelType w:val="hybridMultilevel"/>
    <w:tmpl w:val="73D056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6F50D0E"/>
    <w:multiLevelType w:val="hybridMultilevel"/>
    <w:tmpl w:val="2A5EB0AA"/>
    <w:lvl w:ilvl="0" w:tplc="02C80A5A">
      <w:start w:val="1"/>
      <w:numFmt w:val="decimal"/>
      <w:lvlText w:val="%1."/>
      <w:lvlJc w:val="left"/>
      <w:pPr>
        <w:ind w:left="720" w:hanging="360"/>
      </w:pPr>
      <w:rPr>
        <w:rFonts w:ascii="Arial" w:hAnsi="Arial"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E0455"/>
    <w:multiLevelType w:val="hybridMultilevel"/>
    <w:tmpl w:val="03146C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D3666E"/>
    <w:multiLevelType w:val="hybridMultilevel"/>
    <w:tmpl w:val="9C46D6C6"/>
    <w:lvl w:ilvl="0" w:tplc="02C80A5A">
      <w:start w:val="1"/>
      <w:numFmt w:val="decimal"/>
      <w:lvlText w:val="%1."/>
      <w:lvlJc w:val="left"/>
      <w:pPr>
        <w:ind w:left="720" w:hanging="360"/>
      </w:pPr>
      <w:rPr>
        <w:rFonts w:ascii="Arial" w:hAnsi="Arial"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CA2F24"/>
    <w:multiLevelType w:val="hybridMultilevel"/>
    <w:tmpl w:val="5A96B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C1481A"/>
    <w:multiLevelType w:val="hybridMultilevel"/>
    <w:tmpl w:val="194004C8"/>
    <w:lvl w:ilvl="0" w:tplc="02C80A5A">
      <w:start w:val="1"/>
      <w:numFmt w:val="decimal"/>
      <w:lvlText w:val="%1."/>
      <w:lvlJc w:val="left"/>
      <w:pPr>
        <w:ind w:left="720" w:hanging="360"/>
      </w:pPr>
      <w:rPr>
        <w:rFonts w:ascii="Arial" w:hAnsi="Arial"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E41C88"/>
    <w:multiLevelType w:val="hybridMultilevel"/>
    <w:tmpl w:val="65306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6E1E82"/>
    <w:multiLevelType w:val="hybridMultilevel"/>
    <w:tmpl w:val="A66298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51B5041"/>
    <w:multiLevelType w:val="hybridMultilevel"/>
    <w:tmpl w:val="398E7DCE"/>
    <w:lvl w:ilvl="0" w:tplc="C248F778">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534BA5"/>
    <w:multiLevelType w:val="hybridMultilevel"/>
    <w:tmpl w:val="5B5080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3234159"/>
    <w:multiLevelType w:val="hybridMultilevel"/>
    <w:tmpl w:val="7A241808"/>
    <w:lvl w:ilvl="0" w:tplc="D9B20242">
      <w:start w:val="1"/>
      <w:numFmt w:val="bullet"/>
      <w:lvlText w:val=""/>
      <w:lvlJc w:val="left"/>
      <w:pPr>
        <w:ind w:left="720" w:hanging="360"/>
      </w:pPr>
      <w:rPr>
        <w:rFonts w:ascii="Wingdings 3" w:hAnsi="Wingdings 3"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DCC3A09"/>
    <w:multiLevelType w:val="hybridMultilevel"/>
    <w:tmpl w:val="63E60C32"/>
    <w:lvl w:ilvl="0" w:tplc="02C80A5A">
      <w:start w:val="1"/>
      <w:numFmt w:val="decimal"/>
      <w:lvlText w:val="%1."/>
      <w:lvlJc w:val="left"/>
      <w:pPr>
        <w:ind w:left="720" w:hanging="360"/>
      </w:pPr>
      <w:rPr>
        <w:rFonts w:ascii="Arial" w:hAnsi="Arial"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FD70C9"/>
    <w:multiLevelType w:val="hybridMultilevel"/>
    <w:tmpl w:val="629C66C4"/>
    <w:lvl w:ilvl="0" w:tplc="C248F778">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8520B8"/>
    <w:multiLevelType w:val="hybridMultilevel"/>
    <w:tmpl w:val="B120C124"/>
    <w:lvl w:ilvl="0" w:tplc="C248F778">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DB79D1"/>
    <w:multiLevelType w:val="hybridMultilevel"/>
    <w:tmpl w:val="51D260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E7B2BAE"/>
    <w:multiLevelType w:val="hybridMultilevel"/>
    <w:tmpl w:val="CCA206AC"/>
    <w:lvl w:ilvl="0" w:tplc="0809000F">
      <w:start w:val="1"/>
      <w:numFmt w:val="decimal"/>
      <w:lvlText w:val="%1."/>
      <w:lvlJc w:val="left"/>
      <w:pPr>
        <w:ind w:left="759" w:hanging="360"/>
      </w:pPr>
    </w:lvl>
    <w:lvl w:ilvl="1" w:tplc="08090019">
      <w:start w:val="1"/>
      <w:numFmt w:val="lowerLetter"/>
      <w:lvlText w:val="%2."/>
      <w:lvlJc w:val="left"/>
      <w:pPr>
        <w:ind w:left="1479" w:hanging="360"/>
      </w:pPr>
    </w:lvl>
    <w:lvl w:ilvl="2" w:tplc="0809001B">
      <w:start w:val="1"/>
      <w:numFmt w:val="lowerRoman"/>
      <w:lvlText w:val="%3."/>
      <w:lvlJc w:val="right"/>
      <w:pPr>
        <w:ind w:left="2199" w:hanging="180"/>
      </w:pPr>
    </w:lvl>
    <w:lvl w:ilvl="3" w:tplc="0809000F">
      <w:start w:val="1"/>
      <w:numFmt w:val="decimal"/>
      <w:lvlText w:val="%4."/>
      <w:lvlJc w:val="left"/>
      <w:pPr>
        <w:ind w:left="2919" w:hanging="360"/>
      </w:pPr>
    </w:lvl>
    <w:lvl w:ilvl="4" w:tplc="08090019">
      <w:start w:val="1"/>
      <w:numFmt w:val="lowerLetter"/>
      <w:lvlText w:val="%5."/>
      <w:lvlJc w:val="left"/>
      <w:pPr>
        <w:ind w:left="3639" w:hanging="360"/>
      </w:pPr>
    </w:lvl>
    <w:lvl w:ilvl="5" w:tplc="0809001B">
      <w:start w:val="1"/>
      <w:numFmt w:val="lowerRoman"/>
      <w:lvlText w:val="%6."/>
      <w:lvlJc w:val="right"/>
      <w:pPr>
        <w:ind w:left="4359" w:hanging="180"/>
      </w:pPr>
    </w:lvl>
    <w:lvl w:ilvl="6" w:tplc="0809000F">
      <w:start w:val="1"/>
      <w:numFmt w:val="decimal"/>
      <w:lvlText w:val="%7."/>
      <w:lvlJc w:val="left"/>
      <w:pPr>
        <w:ind w:left="5079" w:hanging="360"/>
      </w:pPr>
    </w:lvl>
    <w:lvl w:ilvl="7" w:tplc="08090019">
      <w:start w:val="1"/>
      <w:numFmt w:val="lowerLetter"/>
      <w:lvlText w:val="%8."/>
      <w:lvlJc w:val="left"/>
      <w:pPr>
        <w:ind w:left="5799" w:hanging="360"/>
      </w:pPr>
    </w:lvl>
    <w:lvl w:ilvl="8" w:tplc="0809001B">
      <w:start w:val="1"/>
      <w:numFmt w:val="lowerRoman"/>
      <w:lvlText w:val="%9."/>
      <w:lvlJc w:val="right"/>
      <w:pPr>
        <w:ind w:left="6519" w:hanging="180"/>
      </w:pPr>
    </w:lvl>
  </w:abstractNum>
  <w:abstractNum w:abstractNumId="16" w15:restartNumberingAfterBreak="0">
    <w:nsid w:val="409725DC"/>
    <w:multiLevelType w:val="hybridMultilevel"/>
    <w:tmpl w:val="89B684D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4535E9B"/>
    <w:multiLevelType w:val="hybridMultilevel"/>
    <w:tmpl w:val="F8604180"/>
    <w:lvl w:ilvl="0" w:tplc="02C80A5A">
      <w:start w:val="1"/>
      <w:numFmt w:val="decimal"/>
      <w:lvlText w:val="%1."/>
      <w:lvlJc w:val="left"/>
      <w:pPr>
        <w:ind w:left="720" w:hanging="360"/>
      </w:pPr>
      <w:rPr>
        <w:rFonts w:ascii="Arial" w:hAnsi="Arial"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566D18"/>
    <w:multiLevelType w:val="hybridMultilevel"/>
    <w:tmpl w:val="17045B16"/>
    <w:lvl w:ilvl="0" w:tplc="C248F778">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B50CAB"/>
    <w:multiLevelType w:val="hybridMultilevel"/>
    <w:tmpl w:val="B4FE027C"/>
    <w:lvl w:ilvl="0" w:tplc="02C80A5A">
      <w:start w:val="1"/>
      <w:numFmt w:val="decimal"/>
      <w:lvlText w:val="%1."/>
      <w:lvlJc w:val="left"/>
      <w:pPr>
        <w:ind w:left="720" w:hanging="360"/>
      </w:pPr>
      <w:rPr>
        <w:rFonts w:ascii="Arial" w:hAnsi="Arial"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D7698F"/>
    <w:multiLevelType w:val="hybridMultilevel"/>
    <w:tmpl w:val="B87A9E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A3D5DBA"/>
    <w:multiLevelType w:val="hybridMultilevel"/>
    <w:tmpl w:val="F6F0D686"/>
    <w:lvl w:ilvl="0" w:tplc="08090001">
      <w:start w:val="1"/>
      <w:numFmt w:val="bullet"/>
      <w:lvlText w:val=""/>
      <w:lvlJc w:val="left"/>
      <w:pPr>
        <w:ind w:left="1080" w:hanging="360"/>
      </w:pPr>
      <w:rPr>
        <w:rFonts w:ascii="Symbol" w:hAnsi="Symbol"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D086DC0"/>
    <w:multiLevelType w:val="hybridMultilevel"/>
    <w:tmpl w:val="492C7F74"/>
    <w:lvl w:ilvl="0" w:tplc="C248F778">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AE63C7"/>
    <w:multiLevelType w:val="hybridMultilevel"/>
    <w:tmpl w:val="3A8A3D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5C4C1D"/>
    <w:multiLevelType w:val="hybridMultilevel"/>
    <w:tmpl w:val="71925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14227BA"/>
    <w:multiLevelType w:val="hybridMultilevel"/>
    <w:tmpl w:val="C3ECCC14"/>
    <w:lvl w:ilvl="0" w:tplc="9244A5A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2B040B"/>
    <w:multiLevelType w:val="hybridMultilevel"/>
    <w:tmpl w:val="82461FAA"/>
    <w:lvl w:ilvl="0" w:tplc="C248F778">
      <w:start w:val="1"/>
      <w:numFmt w:val="decimal"/>
      <w:lvlText w:val="%1."/>
      <w:lvlJc w:val="left"/>
      <w:pPr>
        <w:ind w:left="1080" w:hanging="360"/>
      </w:pPr>
      <w:rPr>
        <w:rFonts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19D095A"/>
    <w:multiLevelType w:val="hybridMultilevel"/>
    <w:tmpl w:val="006EC510"/>
    <w:lvl w:ilvl="0" w:tplc="D9B20242">
      <w:start w:val="1"/>
      <w:numFmt w:val="bullet"/>
      <w:lvlText w:val=""/>
      <w:lvlJc w:val="left"/>
      <w:pPr>
        <w:ind w:left="720" w:hanging="360"/>
      </w:pPr>
      <w:rPr>
        <w:rFonts w:ascii="Wingdings 3" w:hAnsi="Wingdings 3"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26B7AA4"/>
    <w:multiLevelType w:val="hybridMultilevel"/>
    <w:tmpl w:val="CB6210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322502B"/>
    <w:multiLevelType w:val="hybridMultilevel"/>
    <w:tmpl w:val="AC027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431C72"/>
    <w:multiLevelType w:val="hybridMultilevel"/>
    <w:tmpl w:val="DCAC6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19B08A8"/>
    <w:multiLevelType w:val="hybridMultilevel"/>
    <w:tmpl w:val="2C0AF57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71B75149"/>
    <w:multiLevelType w:val="hybridMultilevel"/>
    <w:tmpl w:val="5BC6125E"/>
    <w:lvl w:ilvl="0" w:tplc="02C80A5A">
      <w:start w:val="1"/>
      <w:numFmt w:val="decimal"/>
      <w:lvlText w:val="%1."/>
      <w:lvlJc w:val="left"/>
      <w:pPr>
        <w:ind w:left="720" w:hanging="360"/>
      </w:pPr>
      <w:rPr>
        <w:rFonts w:ascii="Arial" w:hAnsi="Arial"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740A5A"/>
    <w:multiLevelType w:val="hybridMultilevel"/>
    <w:tmpl w:val="7BECA838"/>
    <w:lvl w:ilvl="0" w:tplc="C248F778">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8C24DC"/>
    <w:multiLevelType w:val="hybridMultilevel"/>
    <w:tmpl w:val="698E0346"/>
    <w:lvl w:ilvl="0" w:tplc="D00E673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9F412D"/>
    <w:multiLevelType w:val="hybridMultilevel"/>
    <w:tmpl w:val="2FBA628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6"/>
  </w:num>
  <w:num w:numId="2">
    <w:abstractNumId w:val="5"/>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2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6"/>
  </w:num>
  <w:num w:numId="14">
    <w:abstractNumId w:val="12"/>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13"/>
  </w:num>
  <w:num w:numId="18">
    <w:abstractNumId w:val="27"/>
    <w:lvlOverride w:ilvl="0"/>
    <w:lvlOverride w:ilvl="1"/>
    <w:lvlOverride w:ilvl="2"/>
    <w:lvlOverride w:ilvl="3"/>
    <w:lvlOverride w:ilvl="4"/>
    <w:lvlOverride w:ilvl="5"/>
    <w:lvlOverride w:ilvl="6"/>
    <w:lvlOverride w:ilvl="7"/>
    <w:lvlOverride w:ilvl="8"/>
  </w:num>
  <w:num w:numId="19">
    <w:abstractNumId w:val="16"/>
  </w:num>
  <w:num w:numId="20">
    <w:abstractNumId w:val="27"/>
  </w:num>
  <w:num w:numId="21">
    <w:abstractNumId w:val="23"/>
  </w:num>
  <w:num w:numId="22">
    <w:abstractNumId w:val="21"/>
  </w:num>
  <w:num w:numId="23">
    <w:abstractNumId w:val="10"/>
    <w:lvlOverride w:ilvl="0"/>
    <w:lvlOverride w:ilvl="1"/>
    <w:lvlOverride w:ilvl="2"/>
    <w:lvlOverride w:ilvl="3"/>
    <w:lvlOverride w:ilvl="4"/>
    <w:lvlOverride w:ilvl="5"/>
    <w:lvlOverride w:ilvl="6"/>
    <w:lvlOverride w:ilvl="7"/>
    <w:lvlOverride w:ilvl="8"/>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4"/>
  </w:num>
  <w:num w:numId="27">
    <w:abstractNumId w:val="30"/>
  </w:num>
  <w:num w:numId="28">
    <w:abstractNumId w:val="18"/>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7"/>
  </w:num>
  <w:num w:numId="32">
    <w:abstractNumId w:val="3"/>
  </w:num>
  <w:num w:numId="33">
    <w:abstractNumId w:val="17"/>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32"/>
  </w:num>
  <w:num w:numId="37">
    <w:abstractNumId w:val="11"/>
  </w:num>
  <w:num w:numId="38">
    <w:abstractNumId w:val="2"/>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A6F"/>
    <w:rsid w:val="00043A6F"/>
    <w:rsid w:val="000757D8"/>
    <w:rsid w:val="000C2C7A"/>
    <w:rsid w:val="000F5002"/>
    <w:rsid w:val="00194699"/>
    <w:rsid w:val="001E7B15"/>
    <w:rsid w:val="0021709E"/>
    <w:rsid w:val="002418F3"/>
    <w:rsid w:val="00270BEC"/>
    <w:rsid w:val="003B3B74"/>
    <w:rsid w:val="003D7462"/>
    <w:rsid w:val="00400222"/>
    <w:rsid w:val="0044381D"/>
    <w:rsid w:val="0051111E"/>
    <w:rsid w:val="006F111C"/>
    <w:rsid w:val="00717E4E"/>
    <w:rsid w:val="009E1CD8"/>
    <w:rsid w:val="00B4455F"/>
    <w:rsid w:val="00B81550"/>
    <w:rsid w:val="00C00AC7"/>
    <w:rsid w:val="00CE4358"/>
    <w:rsid w:val="00F56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8E456"/>
  <w15:chartTrackingRefBased/>
  <w15:docId w15:val="{9F78E5F6-A832-4311-833B-C33277AA3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3A6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rsid w:val="0021709E"/>
    <w:pPr>
      <w:spacing w:line="252" w:lineRule="auto"/>
      <w:ind w:left="720"/>
      <w:contextualSpacing/>
    </w:pPr>
  </w:style>
  <w:style w:type="paragraph" w:styleId="BodyText">
    <w:name w:val="Body Text"/>
    <w:basedOn w:val="Normal"/>
    <w:link w:val="BodyTextChar"/>
    <w:uiPriority w:val="99"/>
    <w:semiHidden/>
    <w:unhideWhenUsed/>
    <w:rsid w:val="0044381D"/>
    <w:pPr>
      <w:spacing w:after="120" w:line="240" w:lineRule="auto"/>
    </w:pPr>
    <w:rPr>
      <w:rFonts w:ascii="Arial" w:eastAsia="Times New Roman" w:hAnsi="Arial" w:cs="Times New Roman"/>
      <w:sz w:val="24"/>
      <w:szCs w:val="24"/>
      <w:lang w:eastAsia="en-GB"/>
    </w:rPr>
  </w:style>
  <w:style w:type="character" w:customStyle="1" w:styleId="BodyTextChar">
    <w:name w:val="Body Text Char"/>
    <w:basedOn w:val="DefaultParagraphFont"/>
    <w:link w:val="BodyText"/>
    <w:uiPriority w:val="99"/>
    <w:semiHidden/>
    <w:rsid w:val="0044381D"/>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22585">
      <w:bodyDiv w:val="1"/>
      <w:marLeft w:val="0"/>
      <w:marRight w:val="0"/>
      <w:marTop w:val="0"/>
      <w:marBottom w:val="0"/>
      <w:divBdr>
        <w:top w:val="none" w:sz="0" w:space="0" w:color="auto"/>
        <w:left w:val="none" w:sz="0" w:space="0" w:color="auto"/>
        <w:bottom w:val="none" w:sz="0" w:space="0" w:color="auto"/>
        <w:right w:val="none" w:sz="0" w:space="0" w:color="auto"/>
      </w:divBdr>
    </w:div>
    <w:div w:id="251088893">
      <w:bodyDiv w:val="1"/>
      <w:marLeft w:val="0"/>
      <w:marRight w:val="0"/>
      <w:marTop w:val="0"/>
      <w:marBottom w:val="0"/>
      <w:divBdr>
        <w:top w:val="none" w:sz="0" w:space="0" w:color="auto"/>
        <w:left w:val="none" w:sz="0" w:space="0" w:color="auto"/>
        <w:bottom w:val="none" w:sz="0" w:space="0" w:color="auto"/>
        <w:right w:val="none" w:sz="0" w:space="0" w:color="auto"/>
      </w:divBdr>
    </w:div>
    <w:div w:id="326400063">
      <w:bodyDiv w:val="1"/>
      <w:marLeft w:val="0"/>
      <w:marRight w:val="0"/>
      <w:marTop w:val="0"/>
      <w:marBottom w:val="0"/>
      <w:divBdr>
        <w:top w:val="none" w:sz="0" w:space="0" w:color="auto"/>
        <w:left w:val="none" w:sz="0" w:space="0" w:color="auto"/>
        <w:bottom w:val="none" w:sz="0" w:space="0" w:color="auto"/>
        <w:right w:val="none" w:sz="0" w:space="0" w:color="auto"/>
      </w:divBdr>
    </w:div>
    <w:div w:id="1015569102">
      <w:bodyDiv w:val="1"/>
      <w:marLeft w:val="0"/>
      <w:marRight w:val="0"/>
      <w:marTop w:val="0"/>
      <w:marBottom w:val="0"/>
      <w:divBdr>
        <w:top w:val="none" w:sz="0" w:space="0" w:color="auto"/>
        <w:left w:val="none" w:sz="0" w:space="0" w:color="auto"/>
        <w:bottom w:val="none" w:sz="0" w:space="0" w:color="auto"/>
        <w:right w:val="none" w:sz="0" w:space="0" w:color="auto"/>
      </w:divBdr>
    </w:div>
    <w:div w:id="1104694680">
      <w:bodyDiv w:val="1"/>
      <w:marLeft w:val="0"/>
      <w:marRight w:val="0"/>
      <w:marTop w:val="0"/>
      <w:marBottom w:val="0"/>
      <w:divBdr>
        <w:top w:val="none" w:sz="0" w:space="0" w:color="auto"/>
        <w:left w:val="none" w:sz="0" w:space="0" w:color="auto"/>
        <w:bottom w:val="none" w:sz="0" w:space="0" w:color="auto"/>
        <w:right w:val="none" w:sz="0" w:space="0" w:color="auto"/>
      </w:divBdr>
    </w:div>
    <w:div w:id="1122115468">
      <w:bodyDiv w:val="1"/>
      <w:marLeft w:val="0"/>
      <w:marRight w:val="0"/>
      <w:marTop w:val="0"/>
      <w:marBottom w:val="0"/>
      <w:divBdr>
        <w:top w:val="none" w:sz="0" w:space="0" w:color="auto"/>
        <w:left w:val="none" w:sz="0" w:space="0" w:color="auto"/>
        <w:bottom w:val="none" w:sz="0" w:space="0" w:color="auto"/>
        <w:right w:val="none" w:sz="0" w:space="0" w:color="auto"/>
      </w:divBdr>
    </w:div>
    <w:div w:id="1223906839">
      <w:bodyDiv w:val="1"/>
      <w:marLeft w:val="0"/>
      <w:marRight w:val="0"/>
      <w:marTop w:val="0"/>
      <w:marBottom w:val="0"/>
      <w:divBdr>
        <w:top w:val="none" w:sz="0" w:space="0" w:color="auto"/>
        <w:left w:val="none" w:sz="0" w:space="0" w:color="auto"/>
        <w:bottom w:val="none" w:sz="0" w:space="0" w:color="auto"/>
        <w:right w:val="none" w:sz="0" w:space="0" w:color="auto"/>
      </w:divBdr>
    </w:div>
    <w:div w:id="1329137281">
      <w:bodyDiv w:val="1"/>
      <w:marLeft w:val="0"/>
      <w:marRight w:val="0"/>
      <w:marTop w:val="0"/>
      <w:marBottom w:val="0"/>
      <w:divBdr>
        <w:top w:val="none" w:sz="0" w:space="0" w:color="auto"/>
        <w:left w:val="none" w:sz="0" w:space="0" w:color="auto"/>
        <w:bottom w:val="none" w:sz="0" w:space="0" w:color="auto"/>
        <w:right w:val="none" w:sz="0" w:space="0" w:color="auto"/>
      </w:divBdr>
    </w:div>
    <w:div w:id="1516382204">
      <w:bodyDiv w:val="1"/>
      <w:marLeft w:val="0"/>
      <w:marRight w:val="0"/>
      <w:marTop w:val="0"/>
      <w:marBottom w:val="0"/>
      <w:divBdr>
        <w:top w:val="none" w:sz="0" w:space="0" w:color="auto"/>
        <w:left w:val="none" w:sz="0" w:space="0" w:color="auto"/>
        <w:bottom w:val="none" w:sz="0" w:space="0" w:color="auto"/>
        <w:right w:val="none" w:sz="0" w:space="0" w:color="auto"/>
      </w:divBdr>
    </w:div>
    <w:div w:id="1698581983">
      <w:bodyDiv w:val="1"/>
      <w:marLeft w:val="0"/>
      <w:marRight w:val="0"/>
      <w:marTop w:val="0"/>
      <w:marBottom w:val="0"/>
      <w:divBdr>
        <w:top w:val="none" w:sz="0" w:space="0" w:color="auto"/>
        <w:left w:val="none" w:sz="0" w:space="0" w:color="auto"/>
        <w:bottom w:val="none" w:sz="0" w:space="0" w:color="auto"/>
        <w:right w:val="none" w:sz="0" w:space="0" w:color="auto"/>
      </w:divBdr>
    </w:div>
    <w:div w:id="1751342894">
      <w:bodyDiv w:val="1"/>
      <w:marLeft w:val="0"/>
      <w:marRight w:val="0"/>
      <w:marTop w:val="0"/>
      <w:marBottom w:val="0"/>
      <w:divBdr>
        <w:top w:val="none" w:sz="0" w:space="0" w:color="auto"/>
        <w:left w:val="none" w:sz="0" w:space="0" w:color="auto"/>
        <w:bottom w:val="none" w:sz="0" w:space="0" w:color="auto"/>
        <w:right w:val="none" w:sz="0" w:space="0" w:color="auto"/>
      </w:divBdr>
    </w:div>
    <w:div w:id="176976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Charlotte</dc:creator>
  <cp:keywords/>
  <dc:description/>
  <cp:lastModifiedBy>Lynch, Charlotte</cp:lastModifiedBy>
  <cp:revision>2</cp:revision>
  <dcterms:created xsi:type="dcterms:W3CDTF">2020-09-21T13:01:00Z</dcterms:created>
  <dcterms:modified xsi:type="dcterms:W3CDTF">2020-09-21T13:01:00Z</dcterms:modified>
</cp:coreProperties>
</file>